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F2F28" w14:textId="068F3FBF" w:rsidR="00C835B8" w:rsidRPr="00337923" w:rsidRDefault="00A74358" w:rsidP="00C835B8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GB"/>
        </w:rPr>
      </w:pPr>
      <w:bookmarkStart w:id="0" w:name="_Hlk101431328"/>
      <w:bookmarkStart w:id="1" w:name="_Hlk37418177"/>
      <w:bookmarkEnd w:id="0"/>
      <w:r w:rsidRPr="00337923">
        <w:rPr>
          <w:bCs/>
          <w:noProof w:val="0"/>
          <w:sz w:val="24"/>
          <w:szCs w:val="24"/>
          <w:lang w:val="en-GB"/>
        </w:rPr>
        <w:t>-</w:t>
      </w:r>
      <w:r w:rsidR="00C835B8" w:rsidRPr="00337923">
        <w:rPr>
          <w:bCs/>
          <w:noProof w:val="0"/>
          <w:sz w:val="24"/>
          <w:szCs w:val="24"/>
          <w:lang w:val="en-GB"/>
        </w:rPr>
        <w:t>3GPP TSG RAN WG1 #109</w:t>
      </w:r>
      <w:r w:rsidR="00C835B8" w:rsidRPr="00337923">
        <w:rPr>
          <w:lang w:val="en-GB"/>
        </w:rPr>
        <w:tab/>
      </w:r>
      <w:r w:rsidR="00C835B8" w:rsidRPr="00337923">
        <w:rPr>
          <w:bCs/>
          <w:noProof w:val="0"/>
          <w:sz w:val="24"/>
          <w:szCs w:val="24"/>
          <w:lang w:val="en-GB"/>
        </w:rPr>
        <w:t>R1-</w:t>
      </w:r>
      <w:r w:rsidR="00C835B8" w:rsidRPr="00337923">
        <w:rPr>
          <w:noProof w:val="0"/>
          <w:sz w:val="24"/>
          <w:szCs w:val="24"/>
          <w:lang w:val="en-GB"/>
        </w:rPr>
        <w:t>2204430</w:t>
      </w:r>
    </w:p>
    <w:p w14:paraId="37A0E168" w14:textId="432D7370" w:rsidR="00C835B8" w:rsidRPr="00337923" w:rsidRDefault="00C835B8" w:rsidP="00C835B8">
      <w:pPr>
        <w:pStyle w:val="Header"/>
        <w:rPr>
          <w:bCs/>
          <w:noProof w:val="0"/>
          <w:sz w:val="24"/>
          <w:szCs w:val="24"/>
          <w:lang w:val="en-GB"/>
        </w:rPr>
      </w:pPr>
      <w:r w:rsidRPr="00337923">
        <w:rPr>
          <w:bCs/>
          <w:noProof w:val="0"/>
          <w:sz w:val="24"/>
          <w:szCs w:val="24"/>
          <w:lang w:val="en-GB"/>
        </w:rPr>
        <w:t xml:space="preserve">e-Meeting, </w:t>
      </w:r>
      <w:r w:rsidR="007227EF">
        <w:rPr>
          <w:bCs/>
          <w:noProof w:val="0"/>
          <w:sz w:val="24"/>
          <w:szCs w:val="24"/>
          <w:lang w:val="en-GB"/>
        </w:rPr>
        <w:t xml:space="preserve">May </w:t>
      </w:r>
      <w:r w:rsidR="001E550C" w:rsidRPr="00337923">
        <w:rPr>
          <w:bCs/>
          <w:noProof w:val="0"/>
          <w:sz w:val="24"/>
          <w:szCs w:val="24"/>
          <w:lang w:val="en-GB"/>
        </w:rPr>
        <w:t>9</w:t>
      </w:r>
      <w:r w:rsidR="007227EF" w:rsidRPr="007227EF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="007227EF">
        <w:rPr>
          <w:bCs/>
          <w:noProof w:val="0"/>
          <w:sz w:val="24"/>
          <w:szCs w:val="24"/>
          <w:lang w:val="en-GB"/>
        </w:rPr>
        <w:t xml:space="preserve"> </w:t>
      </w:r>
      <w:r w:rsidRPr="00337923">
        <w:rPr>
          <w:bCs/>
          <w:noProof w:val="0"/>
          <w:sz w:val="24"/>
          <w:szCs w:val="24"/>
          <w:lang w:val="en-GB"/>
        </w:rPr>
        <w:t xml:space="preserve">– </w:t>
      </w:r>
      <w:r w:rsidR="001E550C" w:rsidRPr="00337923">
        <w:rPr>
          <w:bCs/>
          <w:noProof w:val="0"/>
          <w:sz w:val="24"/>
          <w:szCs w:val="24"/>
          <w:lang w:val="en-GB"/>
        </w:rPr>
        <w:t>20</w:t>
      </w:r>
      <w:r w:rsidR="007227EF" w:rsidRPr="007227EF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Pr="00337923">
        <w:rPr>
          <w:bCs/>
          <w:noProof w:val="0"/>
          <w:sz w:val="24"/>
          <w:szCs w:val="24"/>
          <w:lang w:val="en-GB"/>
        </w:rPr>
        <w:t>, 2022</w:t>
      </w:r>
    </w:p>
    <w:bookmarkEnd w:id="1"/>
    <w:p w14:paraId="2CFE1919" w14:textId="77777777" w:rsidR="00850D96" w:rsidRPr="00337923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1570334B" w:rsidR="0034111C" w:rsidRPr="00337923" w:rsidRDefault="0034111C" w:rsidP="16512788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337923">
        <w:rPr>
          <w:rFonts w:cs="Arial"/>
          <w:b/>
          <w:bCs/>
          <w:sz w:val="24"/>
          <w:szCs w:val="24"/>
        </w:rPr>
        <w:t>Agenda item:</w:t>
      </w:r>
      <w:r w:rsidRPr="00337923">
        <w:rPr>
          <w:rFonts w:cs="Arial"/>
          <w:b/>
          <w:bCs/>
          <w:sz w:val="24"/>
        </w:rPr>
        <w:tab/>
      </w:r>
      <w:r w:rsidRPr="00337923">
        <w:rPr>
          <w:rFonts w:cs="Arial"/>
          <w:b/>
          <w:bCs/>
          <w:sz w:val="24"/>
        </w:rPr>
        <w:tab/>
      </w:r>
      <w:r w:rsidR="00483FD8" w:rsidRPr="00337923">
        <w:rPr>
          <w:rFonts w:cs="Arial"/>
          <w:b/>
          <w:bCs/>
          <w:sz w:val="24"/>
          <w:szCs w:val="24"/>
        </w:rPr>
        <w:t>9.3.1</w:t>
      </w:r>
    </w:p>
    <w:p w14:paraId="30E02942" w14:textId="11CBDC88" w:rsidR="00E128F2" w:rsidRPr="00337923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337923">
        <w:rPr>
          <w:rFonts w:ascii="Arial" w:hAnsi="Arial" w:cs="Arial"/>
          <w:b/>
          <w:bCs/>
          <w:sz w:val="24"/>
          <w:szCs w:val="24"/>
        </w:rPr>
        <w:t>Source:</w:t>
      </w:r>
      <w:r w:rsidRPr="00337923">
        <w:rPr>
          <w:rFonts w:ascii="Arial" w:hAnsi="Arial" w:cs="Arial"/>
          <w:b/>
          <w:bCs/>
          <w:sz w:val="24"/>
        </w:rPr>
        <w:tab/>
      </w:r>
      <w:r w:rsidR="00013455" w:rsidRPr="00337923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00337923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337923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2B40241E" w:rsidR="0034111C" w:rsidRPr="00337923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337923">
        <w:rPr>
          <w:rFonts w:ascii="Arial" w:hAnsi="Arial" w:cs="Arial"/>
          <w:b/>
          <w:bCs/>
          <w:sz w:val="24"/>
          <w:szCs w:val="24"/>
        </w:rPr>
        <w:t>Title:</w:t>
      </w:r>
      <w:r w:rsidRPr="00337923">
        <w:rPr>
          <w:rFonts w:ascii="Arial" w:hAnsi="Arial" w:cs="Arial"/>
          <w:b/>
          <w:bCs/>
          <w:sz w:val="24"/>
        </w:rPr>
        <w:tab/>
      </w:r>
      <w:r w:rsidR="00A71313" w:rsidRPr="00337923">
        <w:rPr>
          <w:rFonts w:ascii="Arial" w:hAnsi="Arial" w:cs="Arial"/>
          <w:b/>
          <w:bCs/>
          <w:sz w:val="24"/>
        </w:rPr>
        <w:t xml:space="preserve">On the evaluation methodology for </w:t>
      </w:r>
      <w:r w:rsidR="004846EB" w:rsidRPr="00337923">
        <w:rPr>
          <w:rFonts w:ascii="Arial" w:hAnsi="Arial" w:cs="Arial"/>
          <w:b/>
          <w:bCs/>
          <w:sz w:val="24"/>
        </w:rPr>
        <w:t xml:space="preserve">NR </w:t>
      </w:r>
      <w:r w:rsidR="00A71313" w:rsidRPr="00337923">
        <w:rPr>
          <w:rFonts w:ascii="Arial" w:hAnsi="Arial" w:cs="Arial"/>
          <w:b/>
          <w:bCs/>
          <w:sz w:val="24"/>
        </w:rPr>
        <w:t>duplex</w:t>
      </w:r>
      <w:r w:rsidR="002D33E9" w:rsidRPr="00337923">
        <w:rPr>
          <w:rFonts w:ascii="Arial" w:hAnsi="Arial" w:cs="Arial"/>
          <w:b/>
          <w:bCs/>
          <w:sz w:val="24"/>
        </w:rPr>
        <w:t>ing enhancements</w:t>
      </w:r>
    </w:p>
    <w:p w14:paraId="30E02944" w14:textId="60B6B0C7" w:rsidR="0034111C" w:rsidRPr="00337923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00337923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337923">
        <w:rPr>
          <w:rFonts w:ascii="Arial" w:hAnsi="Arial" w:cs="Arial"/>
          <w:b/>
          <w:bCs/>
          <w:sz w:val="24"/>
          <w:szCs w:val="24"/>
        </w:rPr>
        <w:t>for:</w:t>
      </w:r>
      <w:r w:rsidRPr="00337923">
        <w:rPr>
          <w:rFonts w:ascii="Arial" w:hAnsi="Arial" w:cs="Arial"/>
          <w:b/>
          <w:bCs/>
          <w:sz w:val="24"/>
        </w:rPr>
        <w:tab/>
      </w:r>
      <w:r w:rsidR="00220615" w:rsidRPr="00337923">
        <w:rPr>
          <w:rFonts w:ascii="Arial" w:hAnsi="Arial" w:cs="Arial"/>
          <w:b/>
          <w:bCs/>
          <w:sz w:val="24"/>
        </w:rPr>
        <w:tab/>
      </w:r>
      <w:r w:rsidRPr="00337923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Pr="00337923" w:rsidRDefault="00EE7FA7" w:rsidP="00ED1327">
      <w:pPr>
        <w:pStyle w:val="Heading1"/>
      </w:pPr>
      <w:r w:rsidRPr="00337923">
        <w:t>Introduction</w:t>
      </w:r>
    </w:p>
    <w:p w14:paraId="20D91522" w14:textId="5D0C9885" w:rsidR="00056BDE" w:rsidRPr="00337923" w:rsidRDefault="00002FA0" w:rsidP="009F66C9">
      <w:pPr>
        <w:jc w:val="both"/>
      </w:pPr>
      <w:r w:rsidRPr="00337923">
        <w:t>RAN has agreed in RP-</w:t>
      </w:r>
      <w:r w:rsidR="00CA26E6" w:rsidRPr="00337923">
        <w:t>220633</w:t>
      </w:r>
      <w:r w:rsidRPr="00337923">
        <w:t xml:space="preserve"> a new Study Item on evolution of NR duplex operation with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3CFB" w:rsidRPr="00337923" w14:paraId="1C26D2AB" w14:textId="77777777" w:rsidTr="00033CFB">
        <w:tc>
          <w:tcPr>
            <w:tcW w:w="9629" w:type="dxa"/>
          </w:tcPr>
          <w:p w14:paraId="65F0F3D9" w14:textId="77777777" w:rsidR="004824CC" w:rsidRPr="00337923" w:rsidRDefault="004824CC" w:rsidP="009F66C9">
            <w:pPr>
              <w:overflowPunct/>
              <w:autoSpaceDE/>
              <w:autoSpaceDN/>
              <w:adjustRightInd/>
              <w:spacing w:after="160" w:line="256" w:lineRule="auto"/>
              <w:ind w:right="-99"/>
              <w:jc w:val="both"/>
              <w:textAlignment w:val="auto"/>
              <w:rPr>
                <w:rFonts w:ascii="Calibri" w:eastAsia="Calibri" w:hAnsi="Calibri"/>
                <w:bCs/>
                <w:lang w:eastAsia="ko-KR"/>
              </w:rPr>
            </w:pPr>
            <w:r w:rsidRPr="00337923">
              <w:rPr>
                <w:rFonts w:ascii="Calibri" w:eastAsia="Calibri" w:hAnsi="Calibri"/>
                <w:bCs/>
                <w:lang w:eastAsia="ko-KR"/>
              </w:rPr>
              <w:t>The detailed objectives are as follows:</w:t>
            </w:r>
          </w:p>
          <w:p w14:paraId="67C7B0AF" w14:textId="77777777" w:rsidR="004824CC" w:rsidRPr="00337923" w:rsidRDefault="004824CC" w:rsidP="009F66C9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Calibri" w:eastAsia="Calibri" w:hAnsi="Calibri"/>
              </w:rPr>
            </w:pPr>
            <w:r w:rsidRPr="00337923">
              <w:rPr>
                <w:rFonts w:ascii="Calibri" w:eastAsia="Calibri" w:hAnsi="Calibri"/>
              </w:rPr>
              <w:t>Identify applicable and relevant deployment scenarios (RAN1).</w:t>
            </w:r>
          </w:p>
          <w:p w14:paraId="72D21624" w14:textId="77777777" w:rsidR="004824CC" w:rsidRPr="00337923" w:rsidRDefault="004824CC" w:rsidP="009F66C9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Calibri" w:eastAsia="Calibri" w:hAnsi="Calibri"/>
                <w:highlight w:val="yellow"/>
              </w:rPr>
            </w:pPr>
            <w:r w:rsidRPr="00337923">
              <w:rPr>
                <w:rFonts w:ascii="Calibri" w:eastAsia="Calibri" w:hAnsi="Calibri"/>
                <w:highlight w:val="yellow"/>
              </w:rPr>
              <w:t>Develop evaluation methodology for duplex enhancement (RAN1).</w:t>
            </w:r>
          </w:p>
          <w:p w14:paraId="00A86ADA" w14:textId="77777777" w:rsidR="004824CC" w:rsidRPr="00337923" w:rsidRDefault="004824CC" w:rsidP="009F66C9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Calibri" w:eastAsia="Calibri" w:hAnsi="Calibri"/>
              </w:rPr>
            </w:pPr>
            <w:r w:rsidRPr="00337923">
              <w:rPr>
                <w:rFonts w:ascii="Calibri" w:eastAsia="Malgun Gothic" w:hAnsi="Calibri"/>
                <w:lang w:eastAsia="ko-KR"/>
              </w:rPr>
              <w:t xml:space="preserve">Study the </w:t>
            </w:r>
            <w:proofErr w:type="spellStart"/>
            <w:r w:rsidRPr="00337923">
              <w:rPr>
                <w:rFonts w:ascii="Calibri" w:eastAsia="Malgun Gothic" w:hAnsi="Calibri"/>
                <w:lang w:eastAsia="ko-KR"/>
              </w:rPr>
              <w:t>subband</w:t>
            </w:r>
            <w:proofErr w:type="spellEnd"/>
            <w:r w:rsidRPr="00337923">
              <w:rPr>
                <w:rFonts w:ascii="Calibri" w:eastAsia="Malgun Gothic" w:hAnsi="Calibri"/>
                <w:lang w:eastAsia="ko-KR"/>
              </w:rPr>
              <w:t xml:space="preserve"> non-overlapping full duplex and </w:t>
            </w:r>
            <w:bookmarkStart w:id="2" w:name="_Hlk89796625"/>
            <w:r w:rsidRPr="00337923">
              <w:rPr>
                <w:rFonts w:ascii="Calibri" w:eastAsia="Malgun Gothic" w:hAnsi="Calibri"/>
                <w:lang w:eastAsia="ko-KR"/>
              </w:rPr>
              <w:t xml:space="preserve">potential enhancements on </w:t>
            </w:r>
            <w:r w:rsidRPr="00337923">
              <w:rPr>
                <w:rFonts w:ascii="Calibri" w:eastAsia="Malgun Gothic" w:hAnsi="Calibri"/>
                <w:bCs/>
                <w:lang w:eastAsia="ko-KR"/>
              </w:rPr>
              <w:t>dynamic/flexible TDD</w:t>
            </w:r>
            <w:bookmarkEnd w:id="2"/>
            <w:r w:rsidRPr="00337923">
              <w:rPr>
                <w:rFonts w:ascii="Calibri" w:eastAsia="Malgun Gothic" w:hAnsi="Calibri"/>
                <w:bCs/>
                <w:lang w:eastAsia="ko-KR"/>
              </w:rPr>
              <w:t xml:space="preserve"> (RAN1, RAN4).</w:t>
            </w:r>
          </w:p>
          <w:p w14:paraId="5817E5C4" w14:textId="77777777" w:rsidR="004824CC" w:rsidRPr="00337923" w:rsidRDefault="004824CC" w:rsidP="009F66C9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Calibri" w:eastAsia="Malgun Gothic" w:hAnsi="Calibri"/>
                <w:bCs/>
                <w:lang w:eastAsia="ko-KR"/>
              </w:rPr>
            </w:pPr>
            <w:r w:rsidRPr="00337923">
              <w:rPr>
                <w:rFonts w:ascii="Calibri" w:eastAsia="Malgun Gothic" w:hAnsi="Calibri"/>
                <w:bCs/>
                <w:lang w:eastAsia="ko-KR"/>
              </w:rPr>
              <w:t>Identify possible schemes and evaluate their feasibility and performances (RAN1).</w:t>
            </w:r>
          </w:p>
          <w:p w14:paraId="27D66F5D" w14:textId="77777777" w:rsidR="004824CC" w:rsidRPr="00337923" w:rsidRDefault="004824CC" w:rsidP="009F66C9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Calibri" w:eastAsia="Malgun Gothic" w:hAnsi="Calibri"/>
                <w:bCs/>
                <w:lang w:eastAsia="ko-KR"/>
              </w:rPr>
            </w:pPr>
            <w:r w:rsidRPr="00337923">
              <w:rPr>
                <w:rFonts w:ascii="Calibri" w:eastAsia="Malgun Gothic" w:hAnsi="Calibri"/>
                <w:bCs/>
                <w:lang w:eastAsia="ko-KR"/>
              </w:rPr>
              <w:t>Study inter-</w:t>
            </w:r>
            <w:proofErr w:type="spellStart"/>
            <w:r w:rsidRPr="00337923">
              <w:rPr>
                <w:rFonts w:ascii="Calibri" w:eastAsia="Malgun Gothic" w:hAnsi="Calibri"/>
                <w:bCs/>
                <w:lang w:eastAsia="ko-KR"/>
              </w:rPr>
              <w:t>gNB</w:t>
            </w:r>
            <w:proofErr w:type="spellEnd"/>
            <w:r w:rsidRPr="00337923">
              <w:rPr>
                <w:rFonts w:ascii="Calibri" w:eastAsia="Malgun Gothic" w:hAnsi="Calibri"/>
                <w:bCs/>
                <w:lang w:eastAsia="ko-KR"/>
              </w:rPr>
              <w:t xml:space="preserve"> and inter-UE CLI handling and identify solutions to manage them (RAN1). </w:t>
            </w:r>
          </w:p>
          <w:p w14:paraId="687B1BF3" w14:textId="77777777" w:rsidR="004824CC" w:rsidRPr="00337923" w:rsidRDefault="004824CC" w:rsidP="009F66C9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Calibri" w:eastAsia="Malgun Gothic" w:hAnsi="Calibri"/>
                <w:bCs/>
                <w:lang w:eastAsia="ko-KR"/>
              </w:rPr>
            </w:pPr>
            <w:r w:rsidRPr="00337923">
              <w:rPr>
                <w:rFonts w:ascii="Calibri" w:eastAsia="Malgun Gothic" w:hAnsi="Calibri"/>
                <w:bCs/>
                <w:lang w:eastAsia="ko-KR"/>
              </w:rPr>
              <w:t>Consider intra-</w:t>
            </w:r>
            <w:proofErr w:type="spellStart"/>
            <w:r w:rsidRPr="00337923">
              <w:rPr>
                <w:rFonts w:ascii="Calibri" w:eastAsia="Malgun Gothic" w:hAnsi="Calibri"/>
                <w:bCs/>
                <w:lang w:eastAsia="ko-KR"/>
              </w:rPr>
              <w:t>subband</w:t>
            </w:r>
            <w:proofErr w:type="spellEnd"/>
            <w:r w:rsidRPr="00337923">
              <w:rPr>
                <w:rFonts w:ascii="Calibri" w:eastAsia="Malgun Gothic" w:hAnsi="Calibri"/>
                <w:bCs/>
                <w:lang w:eastAsia="ko-KR"/>
              </w:rPr>
              <w:t xml:space="preserve"> CLI and inter-</w:t>
            </w:r>
            <w:proofErr w:type="spellStart"/>
            <w:r w:rsidRPr="00337923">
              <w:rPr>
                <w:rFonts w:ascii="Calibri" w:eastAsia="Malgun Gothic" w:hAnsi="Calibri"/>
                <w:bCs/>
                <w:lang w:eastAsia="ko-KR"/>
              </w:rPr>
              <w:t>subband</w:t>
            </w:r>
            <w:proofErr w:type="spellEnd"/>
            <w:r w:rsidRPr="00337923">
              <w:rPr>
                <w:rFonts w:ascii="Calibri" w:eastAsia="Malgun Gothic" w:hAnsi="Calibri"/>
                <w:bCs/>
                <w:lang w:eastAsia="ko-KR"/>
              </w:rPr>
              <w:t xml:space="preserve"> CLI in case of the </w:t>
            </w:r>
            <w:proofErr w:type="spellStart"/>
            <w:r w:rsidRPr="00337923">
              <w:rPr>
                <w:rFonts w:ascii="Calibri" w:eastAsia="Malgun Gothic" w:hAnsi="Calibri"/>
                <w:lang w:eastAsia="ko-KR"/>
              </w:rPr>
              <w:t>subband</w:t>
            </w:r>
            <w:proofErr w:type="spellEnd"/>
            <w:r w:rsidRPr="00337923">
              <w:rPr>
                <w:rFonts w:ascii="Calibri" w:eastAsia="Malgun Gothic" w:hAnsi="Calibri"/>
                <w:lang w:eastAsia="ko-KR"/>
              </w:rPr>
              <w:t xml:space="preserve"> non-overlapping full duplex</w:t>
            </w:r>
            <w:r w:rsidRPr="00337923">
              <w:rPr>
                <w:rFonts w:ascii="Calibri" w:eastAsia="Malgun Gothic" w:hAnsi="Calibri"/>
                <w:bCs/>
                <w:lang w:eastAsia="ko-KR"/>
              </w:rPr>
              <w:t>.</w:t>
            </w:r>
          </w:p>
          <w:p w14:paraId="55EC18F6" w14:textId="77777777" w:rsidR="004824CC" w:rsidRPr="00337923" w:rsidRDefault="004824CC" w:rsidP="009F66C9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Calibri" w:eastAsia="Malgun Gothic" w:hAnsi="Calibri"/>
                <w:bCs/>
                <w:lang w:eastAsia="ko-KR"/>
              </w:rPr>
            </w:pPr>
            <w:r w:rsidRPr="00337923">
              <w:rPr>
                <w:rFonts w:ascii="Calibri" w:eastAsia="Malgun Gothic" w:hAnsi="Calibri"/>
                <w:bCs/>
                <w:lang w:eastAsia="ko-KR"/>
              </w:rPr>
              <w:t>Study the performance of the identified schemes as well as the impact on legacy operation assuming their co-existence in co-channel and adjacent channels (RAN1).</w:t>
            </w:r>
          </w:p>
          <w:p w14:paraId="5D866D7B" w14:textId="77777777" w:rsidR="004824CC" w:rsidRPr="00337923" w:rsidRDefault="004824CC" w:rsidP="009F66C9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Calibri" w:eastAsia="Malgun Gothic" w:hAnsi="Calibri"/>
                <w:bCs/>
                <w:lang w:eastAsia="ko-KR"/>
              </w:rPr>
            </w:pPr>
            <w:r w:rsidRPr="00337923">
              <w:rPr>
                <w:rFonts w:ascii="Calibri" w:eastAsia="Malgun Gothic" w:hAnsi="Calibri"/>
                <w:bCs/>
                <w:lang w:eastAsia="ko-KR"/>
              </w:rPr>
              <w:t>Study the feasibility of and impact on RF requirements considering adjacent-channel co-existence with the legacy operation (RAN4).</w:t>
            </w:r>
          </w:p>
          <w:p w14:paraId="0922F8E7" w14:textId="77777777" w:rsidR="004824CC" w:rsidRPr="00337923" w:rsidRDefault="004824CC" w:rsidP="009F66C9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Calibri" w:eastAsia="Malgun Gothic" w:hAnsi="Calibri"/>
                <w:bCs/>
                <w:lang w:eastAsia="ko-KR"/>
              </w:rPr>
            </w:pPr>
            <w:r w:rsidRPr="00337923">
              <w:rPr>
                <w:rFonts w:ascii="Calibri" w:eastAsia="Malgun Gothic" w:hAnsi="Calibri"/>
                <w:bCs/>
                <w:lang w:eastAsia="ko-KR"/>
              </w:rPr>
              <w:t>Study the feasibility of and impact on RF requirements considering the self-interference, the inter-</w:t>
            </w:r>
            <w:proofErr w:type="spellStart"/>
            <w:r w:rsidRPr="00337923">
              <w:rPr>
                <w:rFonts w:ascii="Calibri" w:eastAsia="Malgun Gothic" w:hAnsi="Calibri"/>
                <w:bCs/>
                <w:lang w:eastAsia="ko-KR"/>
              </w:rPr>
              <w:t>subband</w:t>
            </w:r>
            <w:proofErr w:type="spellEnd"/>
            <w:r w:rsidRPr="00337923">
              <w:rPr>
                <w:rFonts w:ascii="Calibri" w:eastAsia="Malgun Gothic" w:hAnsi="Calibri"/>
                <w:bCs/>
                <w:lang w:eastAsia="ko-KR"/>
              </w:rPr>
              <w:t xml:space="preserve"> CLI, and the inter-operator CLI at </w:t>
            </w:r>
            <w:proofErr w:type="spellStart"/>
            <w:r w:rsidRPr="00337923">
              <w:rPr>
                <w:rFonts w:ascii="Calibri" w:eastAsia="Malgun Gothic" w:hAnsi="Calibri"/>
                <w:bCs/>
                <w:lang w:eastAsia="ko-KR"/>
              </w:rPr>
              <w:t>gNB</w:t>
            </w:r>
            <w:proofErr w:type="spellEnd"/>
            <w:r w:rsidRPr="00337923">
              <w:rPr>
                <w:rFonts w:ascii="Calibri" w:eastAsia="Malgun Gothic" w:hAnsi="Calibri"/>
                <w:bCs/>
                <w:lang w:eastAsia="ko-KR"/>
              </w:rPr>
              <w:t xml:space="preserve"> and the inter-</w:t>
            </w:r>
            <w:proofErr w:type="spellStart"/>
            <w:r w:rsidRPr="00337923">
              <w:rPr>
                <w:rFonts w:ascii="Calibri" w:eastAsia="Malgun Gothic" w:hAnsi="Calibri"/>
                <w:bCs/>
                <w:lang w:eastAsia="ko-KR"/>
              </w:rPr>
              <w:t>subband</w:t>
            </w:r>
            <w:proofErr w:type="spellEnd"/>
            <w:r w:rsidRPr="00337923">
              <w:rPr>
                <w:rFonts w:ascii="Calibri" w:eastAsia="Malgun Gothic" w:hAnsi="Calibri"/>
                <w:bCs/>
                <w:lang w:eastAsia="ko-KR"/>
              </w:rPr>
              <w:t xml:space="preserve"> CLI and inter-operator CLI at UE (RAN4).</w:t>
            </w:r>
          </w:p>
          <w:p w14:paraId="1DB37B01" w14:textId="77777777" w:rsidR="004824CC" w:rsidRPr="00337923" w:rsidRDefault="004824CC" w:rsidP="009F66C9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Calibri" w:eastAsia="Malgun Gothic" w:hAnsi="Calibri"/>
                <w:bCs/>
                <w:lang w:eastAsia="ko-KR"/>
              </w:rPr>
            </w:pPr>
            <w:r w:rsidRPr="00337923">
              <w:rPr>
                <w:rFonts w:ascii="Calibri" w:eastAsia="Malgun Gothic" w:hAnsi="Calibri"/>
                <w:bCs/>
                <w:lang w:eastAsia="ko-KR"/>
              </w:rPr>
              <w:t>Note: RAN4 should be involved early to provide necessary information to RAN1 as needed and to study the feasibility aspects due to high impact in antenna/RF and algorithm design, which include antenna isolation, TX IM suppression in the RX part, filtering and digital interference suppression.</w:t>
            </w:r>
          </w:p>
          <w:p w14:paraId="09829AFA" w14:textId="77777777" w:rsidR="004824CC" w:rsidRPr="00337923" w:rsidRDefault="004824CC" w:rsidP="009F66C9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Calibri" w:eastAsia="Calibri" w:hAnsi="Calibri"/>
              </w:rPr>
            </w:pPr>
            <w:r w:rsidRPr="00337923">
              <w:rPr>
                <w:rFonts w:ascii="Calibri" w:eastAsia="Calibri" w:hAnsi="Calibri"/>
              </w:rPr>
              <w:t>Summarize the regulatory aspects that have to be considered for deploying the identified duplex enhancements in TDD unpaired spectrum (RAN4).</w:t>
            </w:r>
          </w:p>
          <w:p w14:paraId="7280127A" w14:textId="77777777" w:rsidR="004824CC" w:rsidRPr="00337923" w:rsidRDefault="004824CC" w:rsidP="009F66C9">
            <w:pPr>
              <w:overflowPunct/>
              <w:autoSpaceDE/>
              <w:autoSpaceDN/>
              <w:adjustRightInd/>
              <w:spacing w:after="160" w:line="254" w:lineRule="auto"/>
              <w:ind w:right="-99"/>
              <w:jc w:val="both"/>
              <w:textAlignment w:val="auto"/>
              <w:rPr>
                <w:rFonts w:ascii="Calibri" w:eastAsia="Calibri" w:hAnsi="Calibri"/>
              </w:rPr>
            </w:pPr>
          </w:p>
          <w:p w14:paraId="1C0F907D" w14:textId="448D04FF" w:rsidR="00033CFB" w:rsidRPr="00337923" w:rsidRDefault="004824CC" w:rsidP="009F66C9">
            <w:pPr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Calibri" w:eastAsia="Calibri" w:hAnsi="Calibri"/>
                <w:bCs/>
                <w:lang w:eastAsia="ko-KR"/>
              </w:rPr>
            </w:pPr>
            <w:r w:rsidRPr="00337923">
              <w:rPr>
                <w:rFonts w:ascii="Calibri" w:eastAsia="Malgun Gothic" w:hAnsi="Calibri"/>
                <w:bCs/>
                <w:lang w:eastAsia="ko-KR"/>
              </w:rPr>
              <w:t xml:space="preserve">Note: For potential enhancements on dynamic/flexible TDD, utilize the outcome of discussion in Rel-15 and Rel-16 while avoiding the repetition of the same discussion. </w:t>
            </w:r>
          </w:p>
        </w:tc>
      </w:tr>
    </w:tbl>
    <w:p w14:paraId="40121BB8" w14:textId="77777777" w:rsidR="00002FA0" w:rsidRPr="00337923" w:rsidRDefault="00002FA0" w:rsidP="009F66C9">
      <w:pPr>
        <w:jc w:val="both"/>
      </w:pPr>
    </w:p>
    <w:p w14:paraId="7C3C480A" w14:textId="788B4ECD" w:rsidR="00DF4D7B" w:rsidRPr="00337923" w:rsidRDefault="3D36E20F" w:rsidP="009F66C9">
      <w:pPr>
        <w:jc w:val="both"/>
      </w:pPr>
      <w:r w:rsidRPr="00337923">
        <w:t xml:space="preserve">Specifically, this contribution </w:t>
      </w:r>
      <w:r w:rsidR="102E5AD2" w:rsidRPr="00337923">
        <w:t>provides recommendations</w:t>
      </w:r>
      <w:r w:rsidR="1912DEDD" w:rsidRPr="00337923">
        <w:t xml:space="preserve"> for the</w:t>
      </w:r>
      <w:r w:rsidR="102E5AD2" w:rsidRPr="00337923">
        <w:t xml:space="preserve"> evaluation methodology</w:t>
      </w:r>
      <w:r w:rsidR="1956F4BA" w:rsidRPr="00337923">
        <w:t>,</w:t>
      </w:r>
      <w:r w:rsidR="102E5AD2" w:rsidRPr="00337923">
        <w:t xml:space="preserve"> including assumptions for system-level simulations</w:t>
      </w:r>
      <w:r w:rsidR="1912DEDD" w:rsidRPr="00337923">
        <w:t xml:space="preserve"> in line with the </w:t>
      </w:r>
      <w:r w:rsidR="1912DEDD" w:rsidRPr="00337923">
        <w:rPr>
          <w:highlight w:val="yellow"/>
        </w:rPr>
        <w:t>highlighted</w:t>
      </w:r>
      <w:r w:rsidR="1912DEDD" w:rsidRPr="00337923">
        <w:t xml:space="preserve"> objective</w:t>
      </w:r>
      <w:r w:rsidR="102E5AD2" w:rsidRPr="00337923">
        <w:t xml:space="preserve">. </w:t>
      </w:r>
    </w:p>
    <w:p w14:paraId="0FED9249" w14:textId="77777777" w:rsidR="00DF4D7B" w:rsidRPr="00337923" w:rsidRDefault="00DF4D7B" w:rsidP="00056BDE"/>
    <w:p w14:paraId="71230483" w14:textId="56DFCDB6" w:rsidR="00305297" w:rsidRPr="00337923" w:rsidRDefault="00CC347F" w:rsidP="00A23DCA">
      <w:pPr>
        <w:pStyle w:val="Heading1"/>
      </w:pPr>
      <w:bookmarkStart w:id="3" w:name="_Hlk510705081"/>
      <w:r w:rsidRPr="00337923">
        <w:t>Evaluation methodology for Dynamic TDD</w:t>
      </w:r>
    </w:p>
    <w:p w14:paraId="5CE8C823" w14:textId="47441057" w:rsidR="00875521" w:rsidRPr="00337923" w:rsidRDefault="00675B3C" w:rsidP="00675B3C">
      <w:pPr>
        <w:jc w:val="both"/>
      </w:pPr>
      <w:r w:rsidRPr="00337923">
        <w:t xml:space="preserve">Dynamic TDD </w:t>
      </w:r>
      <w:r w:rsidR="001B28FB" w:rsidRPr="00337923">
        <w:t xml:space="preserve">was studied </w:t>
      </w:r>
      <w:r w:rsidR="006E0E6F" w:rsidRPr="00337923">
        <w:t xml:space="preserve">during </w:t>
      </w:r>
      <w:r w:rsidR="001B28FB" w:rsidRPr="00337923">
        <w:t xml:space="preserve">the </w:t>
      </w:r>
      <w:r w:rsidR="001F4F59" w:rsidRPr="00337923">
        <w:t xml:space="preserve">Rel-16 </w:t>
      </w:r>
      <w:r w:rsidR="007F6FC4" w:rsidRPr="00337923">
        <w:t xml:space="preserve">cross-link interference (CLI) study </w:t>
      </w:r>
      <w:r w:rsidR="001B6DE1" w:rsidRPr="00337923">
        <w:t xml:space="preserve">(TR 38.828) </w:t>
      </w:r>
      <w:r w:rsidR="00BD7DB6" w:rsidRPr="00337923">
        <w:t xml:space="preserve">with special </w:t>
      </w:r>
      <w:r w:rsidR="00E43DDD" w:rsidRPr="00337923">
        <w:t xml:space="preserve">focus on </w:t>
      </w:r>
      <w:r w:rsidR="00DF47E7" w:rsidRPr="00337923">
        <w:t xml:space="preserve">adjacent channel coexistence. </w:t>
      </w:r>
      <w:r w:rsidR="00161272" w:rsidRPr="00337923">
        <w:t xml:space="preserve">As also </w:t>
      </w:r>
      <w:r w:rsidR="00E7216B" w:rsidRPr="00337923">
        <w:t xml:space="preserve">discussed </w:t>
      </w:r>
      <w:r w:rsidR="00161272" w:rsidRPr="00337923">
        <w:t>in our companion contribution (R1-22</w:t>
      </w:r>
      <w:r w:rsidR="00121864" w:rsidRPr="00337923">
        <w:t>04432</w:t>
      </w:r>
      <w:r w:rsidR="00161272" w:rsidRPr="00337923">
        <w:t xml:space="preserve">), </w:t>
      </w:r>
      <w:r w:rsidR="00BD7DB6" w:rsidRPr="00337923">
        <w:t xml:space="preserve">the Rel-16 </w:t>
      </w:r>
      <w:r w:rsidR="00794D93" w:rsidRPr="00337923">
        <w:t>study</w:t>
      </w:r>
      <w:r w:rsidR="00161272" w:rsidRPr="00337923">
        <w:t xml:space="preserve"> concluded that</w:t>
      </w:r>
      <w:r w:rsidR="00DD351F" w:rsidRPr="00337923">
        <w:t xml:space="preserve"> dynamic TDD on Macro </w:t>
      </w:r>
      <w:r w:rsidR="00BD7DB6" w:rsidRPr="00337923">
        <w:t xml:space="preserve">FR1 </w:t>
      </w:r>
      <w:r w:rsidR="00DD351F" w:rsidRPr="00337923">
        <w:t xml:space="preserve">scenarios </w:t>
      </w:r>
      <w:r w:rsidR="00BD7DB6" w:rsidRPr="00337923">
        <w:t xml:space="preserve">is challenging from </w:t>
      </w:r>
      <w:r w:rsidR="0015627C" w:rsidRPr="00337923">
        <w:t xml:space="preserve">adjacent channel perspective, </w:t>
      </w:r>
      <w:r w:rsidR="00CD7CB3" w:rsidRPr="00337923">
        <w:t xml:space="preserve">especially due to the </w:t>
      </w:r>
      <w:proofErr w:type="spellStart"/>
      <w:r w:rsidR="00CD7CB3" w:rsidRPr="00337923">
        <w:t>gNB</w:t>
      </w:r>
      <w:proofErr w:type="spellEnd"/>
      <w:r w:rsidR="00CD7CB3" w:rsidRPr="00337923">
        <w:t>-to-</w:t>
      </w:r>
      <w:proofErr w:type="spellStart"/>
      <w:r w:rsidR="00CD7CB3" w:rsidRPr="00337923">
        <w:t>gNB</w:t>
      </w:r>
      <w:proofErr w:type="spellEnd"/>
      <w:r w:rsidR="00CD7CB3" w:rsidRPr="00337923">
        <w:t xml:space="preserve"> adjacent channel interference where </w:t>
      </w:r>
      <w:r w:rsidR="00E13C24" w:rsidRPr="00337923">
        <w:t>one</w:t>
      </w:r>
      <w:r w:rsidR="00CD7CB3" w:rsidRPr="00337923">
        <w:t xml:space="preserve"> base station </w:t>
      </w:r>
      <w:r w:rsidR="00D07738" w:rsidRPr="00337923">
        <w:t xml:space="preserve">transmits in the DL direction, while another </w:t>
      </w:r>
      <w:r w:rsidR="00A23627" w:rsidRPr="00337923">
        <w:t xml:space="preserve">base station from another operator </w:t>
      </w:r>
      <w:r w:rsidR="005F3ED2" w:rsidRPr="00337923">
        <w:t>deployed on an adjacent channel receives a</w:t>
      </w:r>
      <w:r w:rsidR="00E13C24" w:rsidRPr="00337923">
        <w:t>n</w:t>
      </w:r>
      <w:r w:rsidR="005F3ED2" w:rsidRPr="00337923">
        <w:t xml:space="preserve"> UL transmission. </w:t>
      </w:r>
    </w:p>
    <w:p w14:paraId="7563F293" w14:textId="3C7FE64C" w:rsidR="00D445C0" w:rsidRPr="00337923" w:rsidRDefault="00303AE5" w:rsidP="004D7A73">
      <w:pPr>
        <w:jc w:val="both"/>
      </w:pPr>
      <w:r w:rsidRPr="00337923">
        <w:t>For this reason, our preference is that dynamic TDD should only be applicable for small-cells or low-power base stations.</w:t>
      </w:r>
      <w:r w:rsidR="00F23982" w:rsidRPr="00337923">
        <w:t xml:space="preserve"> </w:t>
      </w:r>
      <w:r w:rsidR="00202B6E" w:rsidRPr="00337923">
        <w:t>I</w:t>
      </w:r>
      <w:r w:rsidR="003F56B7" w:rsidRPr="00337923">
        <w:t xml:space="preserve">f the assumptions for </w:t>
      </w:r>
      <w:r w:rsidR="00273A7B" w:rsidRPr="00337923">
        <w:t xml:space="preserve">macro deployment </w:t>
      </w:r>
      <w:r w:rsidR="003F56B7" w:rsidRPr="00337923">
        <w:t xml:space="preserve">coexistence studies </w:t>
      </w:r>
      <w:r w:rsidR="00857484" w:rsidRPr="00337923">
        <w:t xml:space="preserve">change from Rel-16 evaluations, </w:t>
      </w:r>
      <w:r w:rsidR="00DF6593" w:rsidRPr="00337923">
        <w:t>new conclusions might be derive</w:t>
      </w:r>
      <w:r w:rsidR="009F5E33" w:rsidRPr="00337923">
        <w:t>d</w:t>
      </w:r>
      <w:r w:rsidR="00DF6593" w:rsidRPr="00337923">
        <w:t xml:space="preserve"> and </w:t>
      </w:r>
      <w:r w:rsidR="009F5E33" w:rsidRPr="00337923">
        <w:t xml:space="preserve">FR1 </w:t>
      </w:r>
      <w:r w:rsidR="006038E9" w:rsidRPr="00337923">
        <w:t xml:space="preserve">macro deployments </w:t>
      </w:r>
      <w:r w:rsidR="00BE374A" w:rsidRPr="00337923">
        <w:t>adopting</w:t>
      </w:r>
      <w:r w:rsidR="006038E9" w:rsidRPr="00337923">
        <w:t xml:space="preserve"> dynamic TDD </w:t>
      </w:r>
      <w:r w:rsidR="006B34EF" w:rsidRPr="00337923">
        <w:t xml:space="preserve">might </w:t>
      </w:r>
      <w:r w:rsidR="00200CAE" w:rsidRPr="00337923">
        <w:t>be seen as feasible.</w:t>
      </w:r>
    </w:p>
    <w:p w14:paraId="4F7FED0D" w14:textId="1933B445" w:rsidR="00D17FF3" w:rsidRPr="00337923" w:rsidRDefault="00BA5E13" w:rsidP="004D7A73">
      <w:pPr>
        <w:jc w:val="both"/>
      </w:pPr>
      <w:r w:rsidRPr="00337923">
        <w:t>Individually s</w:t>
      </w:r>
      <w:r w:rsidR="005F4E94" w:rsidRPr="00337923">
        <w:t xml:space="preserve">electing the optimal TDD radio frame configuration in an uncoordinated manner generates </w:t>
      </w:r>
      <w:r w:rsidR="009738E8" w:rsidRPr="00337923">
        <w:t xml:space="preserve">co-channel </w:t>
      </w:r>
      <w:r w:rsidR="005F4E94" w:rsidRPr="00337923">
        <w:t xml:space="preserve">CLI as </w:t>
      </w:r>
      <w:proofErr w:type="spellStart"/>
      <w:r w:rsidR="005F4E94" w:rsidRPr="00337923">
        <w:t>gNBs</w:t>
      </w:r>
      <w:proofErr w:type="spellEnd"/>
      <w:r w:rsidR="005F4E94" w:rsidRPr="00337923">
        <w:t xml:space="preserve"> might choose different link directions for a given slot. </w:t>
      </w:r>
      <w:r w:rsidR="00A91B72" w:rsidRPr="00337923">
        <w:t>Standar</w:t>
      </w:r>
      <w:r w:rsidR="00CC351B" w:rsidRPr="00337923">
        <w:t>d</w:t>
      </w:r>
      <w:r w:rsidR="00A91B72" w:rsidRPr="00337923">
        <w:t xml:space="preserve">ization work to </w:t>
      </w:r>
      <w:r w:rsidR="00BD61EC" w:rsidRPr="00337923">
        <w:t xml:space="preserve">measure and </w:t>
      </w:r>
      <w:r w:rsidR="003B46EF" w:rsidRPr="00337923">
        <w:t xml:space="preserve">report the CLI experienced by UEs (UE-to-UE CLI) </w:t>
      </w:r>
      <w:r w:rsidR="00162094" w:rsidRPr="00337923">
        <w:t>w</w:t>
      </w:r>
      <w:r w:rsidR="00E2097E" w:rsidRPr="00337923">
        <w:t xml:space="preserve">as addressed </w:t>
      </w:r>
      <w:r w:rsidR="00A5786D" w:rsidRPr="00337923">
        <w:t xml:space="preserve">as part of </w:t>
      </w:r>
      <w:r w:rsidR="00ED23B5" w:rsidRPr="00337923">
        <w:t xml:space="preserve">the Rel-16 </w:t>
      </w:r>
      <w:r w:rsidR="00704F40" w:rsidRPr="00337923">
        <w:t>CLI study (TR 38.828)</w:t>
      </w:r>
      <w:r w:rsidR="004E3D60" w:rsidRPr="00337923">
        <w:t xml:space="preserve">. </w:t>
      </w:r>
      <w:r w:rsidR="00DF11D3" w:rsidRPr="00337923">
        <w:t>I</w:t>
      </w:r>
      <w:r w:rsidR="000B1D92" w:rsidRPr="00337923">
        <w:t xml:space="preserve">n Rel-18 </w:t>
      </w:r>
      <w:r w:rsidR="002863BC" w:rsidRPr="00337923">
        <w:t xml:space="preserve">the focus </w:t>
      </w:r>
      <w:r w:rsidR="00B4666A" w:rsidRPr="00337923">
        <w:t>should be</w:t>
      </w:r>
      <w:r w:rsidR="002863BC" w:rsidRPr="00337923">
        <w:t xml:space="preserve"> on </w:t>
      </w:r>
      <w:r w:rsidR="00734E48" w:rsidRPr="00337923">
        <w:t xml:space="preserve">the </w:t>
      </w:r>
      <w:proofErr w:type="spellStart"/>
      <w:r w:rsidR="002863BC" w:rsidRPr="00337923">
        <w:t>gNB</w:t>
      </w:r>
      <w:proofErr w:type="spellEnd"/>
      <w:r w:rsidR="002863BC" w:rsidRPr="00337923">
        <w:t>-to-</w:t>
      </w:r>
      <w:proofErr w:type="spellStart"/>
      <w:r w:rsidR="002863BC" w:rsidRPr="00337923">
        <w:t>gNB</w:t>
      </w:r>
      <w:proofErr w:type="spellEnd"/>
      <w:r w:rsidR="002863BC" w:rsidRPr="00337923">
        <w:t xml:space="preserve"> CLI</w:t>
      </w:r>
      <w:r w:rsidR="006C7307" w:rsidRPr="00337923">
        <w:t xml:space="preserve">. Here, our main objective is to study solutions that allow </w:t>
      </w:r>
      <w:proofErr w:type="spellStart"/>
      <w:r w:rsidR="006C7307" w:rsidRPr="00337923">
        <w:t>gNBs</w:t>
      </w:r>
      <w:proofErr w:type="spellEnd"/>
      <w:r w:rsidR="006C7307" w:rsidRPr="00337923">
        <w:t xml:space="preserve"> to </w:t>
      </w:r>
      <w:r w:rsidR="00645210" w:rsidRPr="00337923">
        <w:t xml:space="preserve">adopt dynamic TDD while </w:t>
      </w:r>
      <w:r w:rsidR="001A0EBD" w:rsidRPr="00337923">
        <w:t xml:space="preserve">combating </w:t>
      </w:r>
      <w:r w:rsidR="00CB0BA3" w:rsidRPr="00337923">
        <w:t>the generated cross-link interference.</w:t>
      </w:r>
    </w:p>
    <w:p w14:paraId="5DB4130E" w14:textId="2863CB92" w:rsidR="008508FC" w:rsidRPr="00337923" w:rsidRDefault="008508FC" w:rsidP="008508FC">
      <w:pPr>
        <w:jc w:val="both"/>
        <w:rPr>
          <w:b/>
          <w:bCs/>
          <w:i/>
          <w:iCs/>
        </w:rPr>
      </w:pPr>
      <w:r w:rsidRPr="00337923">
        <w:rPr>
          <w:b/>
          <w:bCs/>
          <w:i/>
          <w:iCs/>
        </w:rPr>
        <w:t xml:space="preserve">Observation </w:t>
      </w:r>
      <w:r w:rsidR="00C37419" w:rsidRPr="00337923">
        <w:rPr>
          <w:b/>
          <w:bCs/>
          <w:i/>
          <w:iCs/>
        </w:rPr>
        <w:t>1</w:t>
      </w:r>
      <w:r w:rsidRPr="00337923">
        <w:rPr>
          <w:b/>
          <w:bCs/>
          <w:i/>
          <w:iCs/>
        </w:rPr>
        <w:t xml:space="preserve">: </w:t>
      </w:r>
      <w:r w:rsidR="00F6684F" w:rsidRPr="00337923">
        <w:rPr>
          <w:b/>
          <w:bCs/>
          <w:i/>
          <w:iCs/>
        </w:rPr>
        <w:t>Based on Rel-16 studies, d</w:t>
      </w:r>
      <w:r w:rsidRPr="00337923">
        <w:rPr>
          <w:b/>
          <w:bCs/>
          <w:i/>
          <w:iCs/>
        </w:rPr>
        <w:t xml:space="preserve">ynamic TDD operation is mainly </w:t>
      </w:r>
      <w:r w:rsidR="00F6684F" w:rsidRPr="00337923">
        <w:rPr>
          <w:b/>
          <w:bCs/>
          <w:i/>
          <w:iCs/>
        </w:rPr>
        <w:t xml:space="preserve">feasible </w:t>
      </w:r>
      <w:r w:rsidRPr="00337923">
        <w:rPr>
          <w:b/>
          <w:bCs/>
          <w:i/>
          <w:iCs/>
        </w:rPr>
        <w:t xml:space="preserve">for small cells due to low transmit power and antenna gain resulting in improved coexistence with e.g. other-operator deployments in adjacent </w:t>
      </w:r>
      <w:r w:rsidR="00CB3A8C">
        <w:rPr>
          <w:b/>
          <w:bCs/>
          <w:i/>
          <w:iCs/>
        </w:rPr>
        <w:t>channels</w:t>
      </w:r>
      <w:r w:rsidRPr="00337923">
        <w:rPr>
          <w:b/>
          <w:bCs/>
          <w:i/>
          <w:iCs/>
        </w:rPr>
        <w:t>.</w:t>
      </w:r>
    </w:p>
    <w:p w14:paraId="057E0B0D" w14:textId="22E1DDE3" w:rsidR="0000242E" w:rsidRPr="00337923" w:rsidRDefault="0000242E" w:rsidP="008508FC">
      <w:pPr>
        <w:jc w:val="both"/>
        <w:rPr>
          <w:b/>
          <w:bCs/>
          <w:i/>
          <w:iCs/>
        </w:rPr>
      </w:pPr>
      <w:r w:rsidRPr="00337923">
        <w:rPr>
          <w:b/>
          <w:bCs/>
          <w:i/>
          <w:iCs/>
        </w:rPr>
        <w:t xml:space="preserve">Observation 2: </w:t>
      </w:r>
      <w:r w:rsidR="00B81ACD" w:rsidRPr="00337923">
        <w:rPr>
          <w:b/>
          <w:bCs/>
          <w:i/>
          <w:iCs/>
        </w:rPr>
        <w:t xml:space="preserve">Unless the </w:t>
      </w:r>
      <w:r w:rsidR="00995EB2" w:rsidRPr="00337923">
        <w:rPr>
          <w:b/>
          <w:bCs/>
          <w:i/>
          <w:iCs/>
        </w:rPr>
        <w:t xml:space="preserve">underlying assumptions change as compared to </w:t>
      </w:r>
      <w:r w:rsidRPr="00337923">
        <w:rPr>
          <w:b/>
          <w:bCs/>
          <w:i/>
          <w:iCs/>
        </w:rPr>
        <w:t>the Rel-16 Cross-link Interference Study Item</w:t>
      </w:r>
      <w:r w:rsidR="00473607" w:rsidRPr="00337923">
        <w:rPr>
          <w:b/>
          <w:bCs/>
          <w:i/>
          <w:iCs/>
        </w:rPr>
        <w:t>, adjacent channel c</w:t>
      </w:r>
      <w:r w:rsidR="0072034C" w:rsidRPr="00337923">
        <w:rPr>
          <w:b/>
          <w:bCs/>
          <w:i/>
          <w:iCs/>
        </w:rPr>
        <w:t>oexistence</w:t>
      </w:r>
      <w:r w:rsidR="00EA63C4" w:rsidRPr="00337923">
        <w:rPr>
          <w:b/>
          <w:bCs/>
          <w:i/>
          <w:iCs/>
        </w:rPr>
        <w:t xml:space="preserve"> studies</w:t>
      </w:r>
      <w:r w:rsidR="0072034C" w:rsidRPr="00337923">
        <w:rPr>
          <w:b/>
          <w:bCs/>
          <w:i/>
          <w:iCs/>
        </w:rPr>
        <w:t xml:space="preserve"> should not be </w:t>
      </w:r>
      <w:r w:rsidR="00EA63C4" w:rsidRPr="00337923">
        <w:rPr>
          <w:b/>
          <w:bCs/>
          <w:i/>
          <w:iCs/>
        </w:rPr>
        <w:t>rep</w:t>
      </w:r>
      <w:r w:rsidR="003D3A4D" w:rsidRPr="00337923">
        <w:rPr>
          <w:b/>
          <w:bCs/>
          <w:i/>
          <w:iCs/>
        </w:rPr>
        <w:t>ea</w:t>
      </w:r>
      <w:r w:rsidR="00B81ACD" w:rsidRPr="00337923">
        <w:rPr>
          <w:b/>
          <w:bCs/>
          <w:i/>
          <w:iCs/>
        </w:rPr>
        <w:t>te</w:t>
      </w:r>
      <w:r w:rsidR="0072034C" w:rsidRPr="00337923">
        <w:rPr>
          <w:b/>
          <w:bCs/>
          <w:i/>
          <w:iCs/>
        </w:rPr>
        <w:t>d for dynamic TDD</w:t>
      </w:r>
      <w:r w:rsidR="00BE7D40" w:rsidRPr="00337923">
        <w:rPr>
          <w:b/>
          <w:bCs/>
          <w:i/>
          <w:iCs/>
        </w:rPr>
        <w:t>.</w:t>
      </w:r>
    </w:p>
    <w:p w14:paraId="7F71DD45" w14:textId="753F7C44" w:rsidR="00B60803" w:rsidRPr="00337923" w:rsidRDefault="00507047" w:rsidP="00507047">
      <w:pPr>
        <w:jc w:val="both"/>
        <w:rPr>
          <w:b/>
          <w:bCs/>
        </w:rPr>
      </w:pPr>
      <w:r w:rsidRPr="00337923">
        <w:rPr>
          <w:b/>
          <w:bCs/>
        </w:rPr>
        <w:t xml:space="preserve">Proposal </w:t>
      </w:r>
      <w:r w:rsidR="00C37419" w:rsidRPr="00337923">
        <w:rPr>
          <w:b/>
          <w:bCs/>
        </w:rPr>
        <w:t>1</w:t>
      </w:r>
      <w:r w:rsidRPr="00337923">
        <w:rPr>
          <w:b/>
          <w:bCs/>
        </w:rPr>
        <w:t>: The dynamic TDD study should focus on identifying enhancements</w:t>
      </w:r>
      <w:r w:rsidR="003D3A4D" w:rsidRPr="00337923">
        <w:rPr>
          <w:b/>
          <w:bCs/>
        </w:rPr>
        <w:t xml:space="preserve"> and</w:t>
      </w:r>
      <w:r w:rsidRPr="00337923">
        <w:rPr>
          <w:b/>
          <w:bCs/>
        </w:rPr>
        <w:t xml:space="preserve"> solutions that allow </w:t>
      </w:r>
      <w:proofErr w:type="spellStart"/>
      <w:r w:rsidRPr="00337923">
        <w:rPr>
          <w:b/>
          <w:bCs/>
        </w:rPr>
        <w:t>gNBs</w:t>
      </w:r>
      <w:proofErr w:type="spellEnd"/>
      <w:r w:rsidRPr="00337923">
        <w:rPr>
          <w:b/>
          <w:bCs/>
        </w:rPr>
        <w:t xml:space="preserve"> to more freely adjust their TDD radio frame configuration in line with their traffic demand</w:t>
      </w:r>
      <w:r w:rsidR="00E83BD7" w:rsidRPr="00337923">
        <w:rPr>
          <w:b/>
          <w:bCs/>
        </w:rPr>
        <w:t>s</w:t>
      </w:r>
      <w:r w:rsidR="002C4058" w:rsidRPr="00337923">
        <w:rPr>
          <w:b/>
          <w:bCs/>
        </w:rPr>
        <w:t xml:space="preserve"> </w:t>
      </w:r>
      <w:r w:rsidR="003D3A4D" w:rsidRPr="00337923">
        <w:rPr>
          <w:b/>
          <w:bCs/>
        </w:rPr>
        <w:t>by</w:t>
      </w:r>
      <w:r w:rsidR="002C4058" w:rsidRPr="00337923">
        <w:rPr>
          <w:b/>
          <w:bCs/>
        </w:rPr>
        <w:t xml:space="preserve"> </w:t>
      </w:r>
      <w:r w:rsidR="00007149" w:rsidRPr="00337923">
        <w:rPr>
          <w:b/>
          <w:bCs/>
        </w:rPr>
        <w:t xml:space="preserve">combating </w:t>
      </w:r>
      <w:r w:rsidR="00EA0668" w:rsidRPr="00337923">
        <w:rPr>
          <w:b/>
          <w:bCs/>
        </w:rPr>
        <w:t>cross-link interference</w:t>
      </w:r>
      <w:r w:rsidR="00DE24AF" w:rsidRPr="00337923">
        <w:rPr>
          <w:b/>
          <w:bCs/>
        </w:rPr>
        <w:t>.</w:t>
      </w:r>
    </w:p>
    <w:p w14:paraId="704C014A" w14:textId="01CAB121" w:rsidR="00EA71E0" w:rsidRPr="00337923" w:rsidRDefault="00EA71E0" w:rsidP="00AA096E">
      <w:pPr>
        <w:pStyle w:val="Heading2"/>
      </w:pPr>
      <w:r w:rsidRPr="00337923">
        <w:t>Simulation Scenarios</w:t>
      </w:r>
    </w:p>
    <w:p w14:paraId="42744E22" w14:textId="2D343A14" w:rsidR="00030A56" w:rsidRPr="00337923" w:rsidRDefault="002E0534" w:rsidP="00E933F7">
      <w:pPr>
        <w:jc w:val="both"/>
      </w:pPr>
      <w:r w:rsidRPr="00337923">
        <w:t>F</w:t>
      </w:r>
      <w:r w:rsidR="009F66C9" w:rsidRPr="00337923">
        <w:t>or</w:t>
      </w:r>
      <w:r w:rsidR="00417679" w:rsidRPr="00337923">
        <w:t xml:space="preserve"> evaluating the benefits of </w:t>
      </w:r>
      <w:r w:rsidR="00AA026C" w:rsidRPr="00337923">
        <w:t xml:space="preserve">enhancements </w:t>
      </w:r>
      <w:r w:rsidR="00B84A98" w:rsidRPr="00337923">
        <w:t>for</w:t>
      </w:r>
      <w:r w:rsidR="00AA026C" w:rsidRPr="00337923">
        <w:t xml:space="preserve"> dynamic TDD</w:t>
      </w:r>
      <w:r w:rsidRPr="00337923">
        <w:t xml:space="preserve">, system-level simulations are known to be a powerful tool as it </w:t>
      </w:r>
      <w:r w:rsidR="00F8697D" w:rsidRPr="00337923">
        <w:t xml:space="preserve">realistically </w:t>
      </w:r>
      <w:r w:rsidRPr="00337923">
        <w:t xml:space="preserve">captures </w:t>
      </w:r>
      <w:r w:rsidR="00364615" w:rsidRPr="00337923">
        <w:t xml:space="preserve">the dynamics of the system e.g. </w:t>
      </w:r>
      <w:r w:rsidR="005C0975" w:rsidRPr="00337923">
        <w:t>from</w:t>
      </w:r>
      <w:r w:rsidR="00364615" w:rsidRPr="00337923">
        <w:t xml:space="preserve"> realistic </w:t>
      </w:r>
      <w:r w:rsidR="008E7CEB" w:rsidRPr="00337923">
        <w:t>(</w:t>
      </w:r>
      <w:proofErr w:type="spellStart"/>
      <w:r w:rsidR="008E7CEB" w:rsidRPr="00337923">
        <w:t>bursty</w:t>
      </w:r>
      <w:proofErr w:type="spellEnd"/>
      <w:r w:rsidR="008E7CEB" w:rsidRPr="00337923">
        <w:t xml:space="preserve">) </w:t>
      </w:r>
      <w:r w:rsidR="00364615" w:rsidRPr="00337923">
        <w:t xml:space="preserve">traffic behaviour and </w:t>
      </w:r>
      <w:r w:rsidR="00F915E2" w:rsidRPr="00337923">
        <w:t xml:space="preserve">interference. </w:t>
      </w:r>
      <w:r w:rsidR="00E73398" w:rsidRPr="00337923">
        <w:t>Focusing on</w:t>
      </w:r>
      <w:r w:rsidR="00CC3CB4" w:rsidRPr="00337923">
        <w:t xml:space="preserve"> </w:t>
      </w:r>
      <w:r w:rsidR="00024DF4" w:rsidRPr="00337923">
        <w:t xml:space="preserve">small-cell </w:t>
      </w:r>
      <w:r w:rsidR="00904629" w:rsidRPr="00337923">
        <w:t xml:space="preserve">scenarios, </w:t>
      </w:r>
      <w:r w:rsidR="000B19AC" w:rsidRPr="00337923">
        <w:t xml:space="preserve">dynamic TDD on </w:t>
      </w:r>
      <w:r w:rsidR="0098614D" w:rsidRPr="00337923">
        <w:t xml:space="preserve">the so-called </w:t>
      </w:r>
      <w:r w:rsidR="003474E5" w:rsidRPr="00337923">
        <w:t>indoor hotspot (</w:t>
      </w:r>
      <w:proofErr w:type="spellStart"/>
      <w:r w:rsidR="003474E5" w:rsidRPr="00337923">
        <w:t>InH</w:t>
      </w:r>
      <w:proofErr w:type="spellEnd"/>
      <w:r w:rsidR="003474E5" w:rsidRPr="00337923">
        <w:t xml:space="preserve">) scenario </w:t>
      </w:r>
      <w:r w:rsidR="00690238" w:rsidRPr="00337923">
        <w:t xml:space="preserve">was </w:t>
      </w:r>
      <w:r w:rsidR="00645B9D" w:rsidRPr="00337923">
        <w:t xml:space="preserve">already evaluated during </w:t>
      </w:r>
      <w:r w:rsidR="00DE2568" w:rsidRPr="00337923">
        <w:t>Rel-14 flexible duplexing stud</w:t>
      </w:r>
      <w:r w:rsidR="00EE533B" w:rsidRPr="00337923">
        <w:t xml:space="preserve">ies </w:t>
      </w:r>
      <w:r w:rsidR="008F0381" w:rsidRPr="00337923">
        <w:t xml:space="preserve">as summarized in TR 38.802 </w:t>
      </w:r>
      <w:r w:rsidR="00EE533B" w:rsidRPr="00337923">
        <w:t>(together with traditional Urban Macro and Dense Urban scenarios)</w:t>
      </w:r>
      <w:r w:rsidR="0098760A" w:rsidRPr="00337923">
        <w:t>, while</w:t>
      </w:r>
      <w:r w:rsidR="00EE533B" w:rsidRPr="00337923">
        <w:t xml:space="preserve"> </w:t>
      </w:r>
      <w:proofErr w:type="spellStart"/>
      <w:r w:rsidR="0098614D" w:rsidRPr="00337923">
        <w:t>HetNet</w:t>
      </w:r>
      <w:proofErr w:type="spellEnd"/>
      <w:r w:rsidR="0098614D" w:rsidRPr="00337923">
        <w:t xml:space="preserve"> scenarios consisting of</w:t>
      </w:r>
      <w:r w:rsidR="004D0D93" w:rsidRPr="00337923">
        <w:t xml:space="preserve"> both a traditional macro layer</w:t>
      </w:r>
      <w:r w:rsidR="00055F6B" w:rsidRPr="00337923">
        <w:t xml:space="preserve"> </w:t>
      </w:r>
      <w:r w:rsidR="004D0D93" w:rsidRPr="00337923">
        <w:t xml:space="preserve">and a </w:t>
      </w:r>
      <w:r w:rsidR="0098614D" w:rsidRPr="00337923">
        <w:t>small</w:t>
      </w:r>
      <w:r w:rsidR="001E63A1" w:rsidRPr="00337923">
        <w:t>-</w:t>
      </w:r>
      <w:r w:rsidR="0098614D" w:rsidRPr="00337923">
        <w:t>cell layer</w:t>
      </w:r>
      <w:r w:rsidR="002446AF" w:rsidRPr="00337923">
        <w:t xml:space="preserve"> belonging to the same operator have not been sufficiently studied </w:t>
      </w:r>
      <w:r w:rsidR="00423F09" w:rsidRPr="00337923">
        <w:t>to the best of our knowledge</w:t>
      </w:r>
      <w:r w:rsidR="0098614D" w:rsidRPr="00337923">
        <w:t>.</w:t>
      </w:r>
      <w:r w:rsidR="00B408B7" w:rsidRPr="00337923">
        <w:t xml:space="preserve"> This scenario might also be interesting for operators that lease part of their spectrum for private network operation. In such case, </w:t>
      </w:r>
      <w:r w:rsidR="009B0A27" w:rsidRPr="00337923">
        <w:t xml:space="preserve">operators are allowed to </w:t>
      </w:r>
      <w:r w:rsidR="009B6A65" w:rsidRPr="00337923">
        <w:t xml:space="preserve">use the </w:t>
      </w:r>
      <w:r w:rsidR="009767AF" w:rsidRPr="00337923">
        <w:t xml:space="preserve">leased </w:t>
      </w:r>
      <w:r w:rsidR="009B6A65" w:rsidRPr="00337923">
        <w:t>bands as long as they can guarantee</w:t>
      </w:r>
      <w:r w:rsidR="001F7382" w:rsidRPr="00337923">
        <w:t xml:space="preserve"> certain performance in the private networks.</w:t>
      </w:r>
      <w:r w:rsidR="00030A56" w:rsidRPr="00337923">
        <w:t xml:space="preserve"> </w:t>
      </w:r>
    </w:p>
    <w:p w14:paraId="71AF1543" w14:textId="26297185" w:rsidR="006D52F5" w:rsidRPr="00337923" w:rsidRDefault="006D52F5" w:rsidP="00E933F7">
      <w:pPr>
        <w:jc w:val="both"/>
      </w:pPr>
      <w:r w:rsidRPr="00337923">
        <w:t xml:space="preserve">Based on the conclusions from the Rel-16 study on adjacent channel coexistence, macro cells are configured with </w:t>
      </w:r>
      <w:r w:rsidR="009740A2" w:rsidRPr="00337923">
        <w:t>fully-</w:t>
      </w:r>
      <w:r w:rsidRPr="00337923">
        <w:t>static</w:t>
      </w:r>
      <w:r w:rsidR="009740A2" w:rsidRPr="00337923">
        <w:t>/synchronized</w:t>
      </w:r>
      <w:r w:rsidRPr="00337923">
        <w:t xml:space="preserve"> TDD. As mandated by spectrum regulations and due to the high demands of downlink traffic, macro cells typically adopt a DL-heavy TDD configuration. On the other hand, small cells are configured with dynamic TDD. Each small cell individually chooses the optimal radio frame configuration that best fits the </w:t>
      </w:r>
      <w:r w:rsidR="00CC351B" w:rsidRPr="00337923">
        <w:t>instantaneous</w:t>
      </w:r>
      <w:r w:rsidRPr="00337923">
        <w:t xml:space="preserve"> traffic needs. The candidates radio frame configuration ranges from the most UL-heavy </w:t>
      </w:r>
      <w:r w:rsidR="00A25C84" w:rsidRPr="00337923">
        <w:t xml:space="preserve">(e.g. DUUUU, where ‘D’ </w:t>
      </w:r>
      <w:r w:rsidR="00E918A6" w:rsidRPr="00337923">
        <w:t xml:space="preserve">and ‘U’ are </w:t>
      </w:r>
      <w:r w:rsidR="00A17D06" w:rsidRPr="00337923">
        <w:t xml:space="preserve">downlink and uplink radio slots, </w:t>
      </w:r>
      <w:proofErr w:type="spellStart"/>
      <w:r w:rsidR="00A17D06" w:rsidRPr="00337923">
        <w:t>respecitvely</w:t>
      </w:r>
      <w:proofErr w:type="spellEnd"/>
      <w:r w:rsidR="00A25C84" w:rsidRPr="00337923">
        <w:t xml:space="preserve">) </w:t>
      </w:r>
      <w:r w:rsidRPr="00337923">
        <w:t>to the most DL-heavy options, where the most DL-heavy radio frame matches the TDD pattern used at the macro cells</w:t>
      </w:r>
      <w:r w:rsidR="00112931" w:rsidRPr="00337923">
        <w:t>, e.g. DDDDU</w:t>
      </w:r>
      <w:r w:rsidRPr="00337923">
        <w:t>. All the candidates radio frame are assumed to have a single link direction switching point</w:t>
      </w:r>
      <w:r w:rsidR="000E5B9C" w:rsidRPr="00337923">
        <w:t xml:space="preserve"> within the periodic </w:t>
      </w:r>
      <w:r w:rsidR="009A297D" w:rsidRPr="00337923">
        <w:t>TDD radio frame pattern</w:t>
      </w:r>
      <w:r w:rsidRPr="00337923">
        <w:t xml:space="preserve">. </w:t>
      </w:r>
      <w:r w:rsidR="00484556" w:rsidRPr="00337923">
        <w:t>In our modelling, p</w:t>
      </w:r>
      <w:r w:rsidRPr="00337923">
        <w:t xml:space="preserve">rior to the start of each radio frame, the dynamic TDD cell computes the ratio between the DL buffer size and the DL+UL buffer size. This ratio is then used for the selection of the next radio frame. If needed in certain coordination mechanisms, signalling exchange between cells via </w:t>
      </w:r>
      <w:proofErr w:type="spellStart"/>
      <w:r w:rsidRPr="00337923">
        <w:t>Xn</w:t>
      </w:r>
      <w:proofErr w:type="spellEnd"/>
      <w:r w:rsidRPr="00337923">
        <w:t xml:space="preserve">/F1 interface is transmitted via the backhaul with ideal conditions and </w:t>
      </w:r>
      <w:r w:rsidR="00CC351B" w:rsidRPr="00337923">
        <w:t>negligible</w:t>
      </w:r>
      <w:r w:rsidRPr="00337923">
        <w:t xml:space="preserve"> latency.</w:t>
      </w:r>
    </w:p>
    <w:p w14:paraId="42E2D4C9" w14:textId="60A8ED8F" w:rsidR="001A2620" w:rsidRPr="00337923" w:rsidRDefault="001A2620" w:rsidP="001A2620">
      <w:pPr>
        <w:jc w:val="both"/>
        <w:rPr>
          <w:b/>
          <w:bCs/>
          <w:i/>
          <w:iCs/>
        </w:rPr>
      </w:pPr>
      <w:r w:rsidRPr="00337923">
        <w:rPr>
          <w:b/>
          <w:bCs/>
          <w:i/>
          <w:iCs/>
        </w:rPr>
        <w:t xml:space="preserve">Observation </w:t>
      </w:r>
      <w:r w:rsidR="00D93CEB" w:rsidRPr="00337923">
        <w:rPr>
          <w:b/>
          <w:bCs/>
          <w:i/>
          <w:iCs/>
        </w:rPr>
        <w:t>3</w:t>
      </w:r>
      <w:r w:rsidRPr="00337923">
        <w:rPr>
          <w:b/>
          <w:bCs/>
          <w:i/>
          <w:iCs/>
        </w:rPr>
        <w:t xml:space="preserve">: Dynamic TDD operation </w:t>
      </w:r>
      <w:r w:rsidR="008D6244" w:rsidRPr="00337923">
        <w:rPr>
          <w:b/>
          <w:bCs/>
          <w:i/>
          <w:iCs/>
        </w:rPr>
        <w:t xml:space="preserve">has not been studied for a </w:t>
      </w:r>
      <w:proofErr w:type="spellStart"/>
      <w:r w:rsidR="008D6244" w:rsidRPr="00337923">
        <w:rPr>
          <w:b/>
          <w:bCs/>
          <w:i/>
          <w:iCs/>
        </w:rPr>
        <w:t>HetNet</w:t>
      </w:r>
      <w:proofErr w:type="spellEnd"/>
      <w:r w:rsidR="008D6244" w:rsidRPr="00337923">
        <w:rPr>
          <w:b/>
          <w:bCs/>
          <w:i/>
          <w:iCs/>
        </w:rPr>
        <w:t xml:space="preserve"> (two-layer) co-channel scenario, where the Macro layer</w:t>
      </w:r>
      <w:r w:rsidR="008D6244" w:rsidRPr="00337923">
        <w:rPr>
          <w:i/>
          <w:iCs/>
        </w:rPr>
        <w:t xml:space="preserve"> </w:t>
      </w:r>
      <w:r w:rsidR="008D6244" w:rsidRPr="00337923">
        <w:rPr>
          <w:b/>
          <w:bCs/>
          <w:i/>
          <w:iCs/>
        </w:rPr>
        <w:t xml:space="preserve">uses static and fully aligned/synchronized </w:t>
      </w:r>
      <w:r w:rsidR="00F42DA8" w:rsidRPr="00337923">
        <w:rPr>
          <w:b/>
          <w:bCs/>
          <w:i/>
          <w:iCs/>
        </w:rPr>
        <w:t xml:space="preserve">DL-heavy </w:t>
      </w:r>
      <w:r w:rsidR="008D6244" w:rsidRPr="00337923">
        <w:rPr>
          <w:b/>
          <w:bCs/>
          <w:i/>
          <w:iCs/>
        </w:rPr>
        <w:t>TDD radio frame configuration (to ensure inter-operator coexistence) while the small cell layer operates with dynamic TDD in line with their UL and DL traffic demands</w:t>
      </w:r>
      <w:r w:rsidRPr="00337923">
        <w:rPr>
          <w:b/>
          <w:bCs/>
          <w:i/>
          <w:iCs/>
        </w:rPr>
        <w:t>.</w:t>
      </w:r>
    </w:p>
    <w:p w14:paraId="36AA9D8F" w14:textId="55CCBE0E" w:rsidR="00AA026C" w:rsidRPr="00337923" w:rsidRDefault="00F56693" w:rsidP="009F66C9">
      <w:pPr>
        <w:jc w:val="both"/>
      </w:pPr>
      <w:r w:rsidRPr="00337923">
        <w:t>Motivated by this, w</w:t>
      </w:r>
      <w:r w:rsidR="00521685" w:rsidRPr="00337923">
        <w:t>e think</w:t>
      </w:r>
      <w:r w:rsidR="00463DBC" w:rsidRPr="00337923">
        <w:t xml:space="preserve"> a good starting point for defining the evaluation scenarios </w:t>
      </w:r>
      <w:r w:rsidRPr="00337923">
        <w:t xml:space="preserve">for dynamic TDD </w:t>
      </w:r>
      <w:r w:rsidR="00463DBC" w:rsidRPr="00337923">
        <w:t xml:space="preserve">are those defined for the LTE </w:t>
      </w:r>
      <w:r w:rsidR="00985A3A" w:rsidRPr="00337923">
        <w:t>small cell</w:t>
      </w:r>
      <w:r w:rsidR="00463DBC" w:rsidRPr="00337923">
        <w:t xml:space="preserve"> study in TR 36.</w:t>
      </w:r>
      <w:r w:rsidR="00DD2FD5" w:rsidRPr="00337923">
        <w:t>872</w:t>
      </w:r>
      <w:r w:rsidR="00DD2693" w:rsidRPr="00337923">
        <w:t xml:space="preserve"> and illustrated in </w:t>
      </w:r>
      <w:r w:rsidR="00DD2693" w:rsidRPr="00337923">
        <w:fldChar w:fldCharType="begin"/>
      </w:r>
      <w:r w:rsidR="00DD2693" w:rsidRPr="00337923">
        <w:instrText xml:space="preserve"> REF _Ref101452391 \h </w:instrText>
      </w:r>
      <w:r w:rsidR="00DD2693" w:rsidRPr="00337923">
        <w:fldChar w:fldCharType="separate"/>
      </w:r>
      <w:r w:rsidR="00DD2693" w:rsidRPr="00337923">
        <w:t xml:space="preserve">Figure </w:t>
      </w:r>
      <w:r w:rsidR="00DD2693" w:rsidRPr="00337923">
        <w:rPr>
          <w:noProof/>
        </w:rPr>
        <w:t>1</w:t>
      </w:r>
      <w:r w:rsidR="00DD2693" w:rsidRPr="00337923">
        <w:fldChar w:fldCharType="end"/>
      </w:r>
      <w:r w:rsidR="00902313" w:rsidRPr="00337923">
        <w:t>:</w:t>
      </w:r>
    </w:p>
    <w:p w14:paraId="1FBEBA6B" w14:textId="29262883" w:rsidR="0021279A" w:rsidRPr="00337923" w:rsidRDefault="003865FF" w:rsidP="0021279A">
      <w:pPr>
        <w:keepNext/>
        <w:jc w:val="center"/>
      </w:pPr>
      <w:r w:rsidRPr="00337923">
        <w:rPr>
          <w:noProof/>
        </w:rPr>
        <w:drawing>
          <wp:inline distT="0" distB="0" distL="0" distR="0" wp14:anchorId="71CD40CA" wp14:editId="7B1B91FC">
            <wp:extent cx="1512000" cy="1347031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000" cy="13470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D3BCC" w:rsidRPr="00337923">
        <w:rPr>
          <w:noProof/>
        </w:rPr>
        <w:drawing>
          <wp:inline distT="0" distB="0" distL="0" distR="0" wp14:anchorId="3BB6D461" wp14:editId="5F41E9C8">
            <wp:extent cx="1512000" cy="12964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000" cy="129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377" w:rsidRPr="00337923">
        <w:rPr>
          <w:noProof/>
        </w:rPr>
        <w:drawing>
          <wp:inline distT="0" distB="0" distL="0" distR="0" wp14:anchorId="6292D1B3" wp14:editId="06797FB7">
            <wp:extent cx="1445155" cy="1289050"/>
            <wp:effectExtent l="0" t="0" r="3175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403"/>
                    <a:stretch/>
                  </pic:blipFill>
                  <pic:spPr bwMode="auto">
                    <a:xfrm>
                      <a:off x="0" y="0"/>
                      <a:ext cx="1445434" cy="1289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F5696" w:rsidRPr="00337923">
        <w:rPr>
          <w:noProof/>
        </w:rPr>
        <w:drawing>
          <wp:inline distT="0" distB="0" distL="0" distR="0" wp14:anchorId="574094A0" wp14:editId="094E2E0B">
            <wp:extent cx="1474436" cy="127693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"/>
                    <a:stretch/>
                  </pic:blipFill>
                  <pic:spPr bwMode="auto">
                    <a:xfrm>
                      <a:off x="0" y="0"/>
                      <a:ext cx="1474499" cy="1276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320E23" w14:textId="67A8B270" w:rsidR="00402DE1" w:rsidRPr="00337923" w:rsidRDefault="0021279A" w:rsidP="0021279A">
      <w:pPr>
        <w:pStyle w:val="Caption"/>
        <w:jc w:val="center"/>
      </w:pPr>
      <w:bookmarkStart w:id="4" w:name="_Ref101452391"/>
      <w:r w:rsidRPr="00337923">
        <w:t xml:space="preserve">Figure </w:t>
      </w:r>
      <w:r w:rsidRPr="00337923">
        <w:fldChar w:fldCharType="begin"/>
      </w:r>
      <w:r w:rsidRPr="00337923">
        <w:instrText xml:space="preserve"> SEQ Figure \* ARABIC </w:instrText>
      </w:r>
      <w:r w:rsidRPr="00337923">
        <w:fldChar w:fldCharType="separate"/>
      </w:r>
      <w:r w:rsidR="009D35B3" w:rsidRPr="00337923">
        <w:rPr>
          <w:noProof/>
        </w:rPr>
        <w:t>1</w:t>
      </w:r>
      <w:r w:rsidRPr="00337923">
        <w:fldChar w:fldCharType="end"/>
      </w:r>
      <w:bookmarkEnd w:id="4"/>
      <w:r w:rsidR="00305E50" w:rsidRPr="00337923">
        <w:t xml:space="preserve">: </w:t>
      </w:r>
      <w:r w:rsidR="008A6EB2" w:rsidRPr="00337923">
        <w:t>Small cell scenarios defined in TR 36.872</w:t>
      </w:r>
    </w:p>
    <w:p w14:paraId="255619BD" w14:textId="7DCA686B" w:rsidR="003B6436" w:rsidRPr="00337923" w:rsidRDefault="008A6EB2" w:rsidP="003A69DB">
      <w:pPr>
        <w:jc w:val="both"/>
      </w:pPr>
      <w:r w:rsidRPr="00337923">
        <w:t>From these scenarios</w:t>
      </w:r>
      <w:r w:rsidR="00DD2693" w:rsidRPr="00337923">
        <w:t xml:space="preserve"> in </w:t>
      </w:r>
      <w:r w:rsidR="00DD2693" w:rsidRPr="00337923">
        <w:fldChar w:fldCharType="begin"/>
      </w:r>
      <w:r w:rsidR="00DD2693" w:rsidRPr="00337923">
        <w:instrText xml:space="preserve"> REF _Ref101452391 \h </w:instrText>
      </w:r>
      <w:r w:rsidR="00DD2693" w:rsidRPr="00337923">
        <w:fldChar w:fldCharType="separate"/>
      </w:r>
      <w:r w:rsidR="00DD2693" w:rsidRPr="00337923">
        <w:t xml:space="preserve">Figure </w:t>
      </w:r>
      <w:r w:rsidR="00DD2693" w:rsidRPr="00337923">
        <w:rPr>
          <w:noProof/>
        </w:rPr>
        <w:t>1</w:t>
      </w:r>
      <w:r w:rsidR="00DD2693" w:rsidRPr="00337923">
        <w:fldChar w:fldCharType="end"/>
      </w:r>
      <w:r w:rsidRPr="00337923">
        <w:t xml:space="preserve">, our </w:t>
      </w:r>
      <w:r w:rsidR="003A69DB" w:rsidRPr="00337923">
        <w:t xml:space="preserve">main </w:t>
      </w:r>
      <w:r w:rsidRPr="00337923">
        <w:t xml:space="preserve">preference </w:t>
      </w:r>
      <w:r w:rsidR="003A69DB" w:rsidRPr="00337923">
        <w:t xml:space="preserve">is </w:t>
      </w:r>
      <w:r w:rsidR="00DD2693" w:rsidRPr="00337923">
        <w:t>S</w:t>
      </w:r>
      <w:r w:rsidR="003A69DB" w:rsidRPr="00337923">
        <w:t>cenario 1 consisting of o</w:t>
      </w:r>
      <w:r w:rsidR="00A12B67" w:rsidRPr="00337923">
        <w:t xml:space="preserve">utdoor </w:t>
      </w:r>
      <w:r w:rsidR="008C62EB" w:rsidRPr="00337923">
        <w:t xml:space="preserve">Macro </w:t>
      </w:r>
      <w:r w:rsidR="00A12B67" w:rsidRPr="00337923">
        <w:t xml:space="preserve">cells </w:t>
      </w:r>
      <w:r w:rsidR="003A69DB" w:rsidRPr="00337923">
        <w:t>and o</w:t>
      </w:r>
      <w:r w:rsidR="00A12B67" w:rsidRPr="00337923">
        <w:t>utdoor small cells</w:t>
      </w:r>
      <w:r w:rsidR="00AA753A" w:rsidRPr="00337923">
        <w:t xml:space="preserve"> with cochannel deployment</w:t>
      </w:r>
      <w:r w:rsidR="00C934EC" w:rsidRPr="00337923">
        <w:t>.</w:t>
      </w:r>
      <w:r w:rsidR="00FC154A" w:rsidRPr="00337923">
        <w:t xml:space="preserve"> </w:t>
      </w:r>
      <w:r w:rsidR="0033639D" w:rsidRPr="00337923">
        <w:t xml:space="preserve">This scenario is ideal to </w:t>
      </w:r>
      <w:r w:rsidR="00677C7F" w:rsidRPr="00337923">
        <w:t>evaluate the benefits related to inter-</w:t>
      </w:r>
      <w:proofErr w:type="spellStart"/>
      <w:r w:rsidR="00677C7F" w:rsidRPr="00337923">
        <w:t>gNB</w:t>
      </w:r>
      <w:proofErr w:type="spellEnd"/>
      <w:r w:rsidR="00677C7F" w:rsidRPr="00337923">
        <w:t xml:space="preserve"> coordination </w:t>
      </w:r>
      <w:r w:rsidR="0056784E" w:rsidRPr="00337923">
        <w:t xml:space="preserve">and </w:t>
      </w:r>
      <w:r w:rsidR="00A2135D" w:rsidRPr="00337923">
        <w:t xml:space="preserve">cross-link </w:t>
      </w:r>
      <w:r w:rsidR="0056784E" w:rsidRPr="00337923">
        <w:t xml:space="preserve">interference mitigation techniques. </w:t>
      </w:r>
      <w:r w:rsidR="003B7331" w:rsidRPr="00337923">
        <w:t xml:space="preserve">Note also that this is the most </w:t>
      </w:r>
      <w:r w:rsidR="00F3196A" w:rsidRPr="00337923">
        <w:t xml:space="preserve">suitable scenario for operators with limited amount of NR spectrum available. </w:t>
      </w:r>
      <w:r w:rsidR="0056784E" w:rsidRPr="00337923">
        <w:t xml:space="preserve">Scenario </w:t>
      </w:r>
      <w:r w:rsidR="005A3782" w:rsidRPr="00337923">
        <w:t>2a</w:t>
      </w:r>
      <w:r w:rsidR="00313C22" w:rsidRPr="00337923">
        <w:t xml:space="preserve">, </w:t>
      </w:r>
      <w:r w:rsidR="003A69DB" w:rsidRPr="00337923">
        <w:t>2b</w:t>
      </w:r>
      <w:r w:rsidR="00313C22" w:rsidRPr="00337923">
        <w:t xml:space="preserve"> or </w:t>
      </w:r>
      <w:r w:rsidR="001A2620" w:rsidRPr="00337923">
        <w:t>3</w:t>
      </w:r>
      <w:r w:rsidR="003A69DB" w:rsidRPr="00337923">
        <w:t xml:space="preserve"> </w:t>
      </w:r>
      <w:r w:rsidR="005A3782" w:rsidRPr="00337923">
        <w:t xml:space="preserve">does not consider any </w:t>
      </w:r>
      <w:r w:rsidR="002A0C28" w:rsidRPr="00337923">
        <w:t xml:space="preserve">interference between the </w:t>
      </w:r>
      <w:r w:rsidR="003273B7" w:rsidRPr="00337923">
        <w:t>m</w:t>
      </w:r>
      <w:r w:rsidR="002A0C28" w:rsidRPr="00337923">
        <w:t>acro and small cell layers as these are deployed on separate carrier frequenc</w:t>
      </w:r>
      <w:r w:rsidR="00D7106D" w:rsidRPr="00337923">
        <w:t>ies</w:t>
      </w:r>
      <w:r w:rsidR="002A0C28" w:rsidRPr="00337923">
        <w:t xml:space="preserve">. </w:t>
      </w:r>
      <w:r w:rsidR="00C934EC" w:rsidRPr="00337923">
        <w:t xml:space="preserve">From </w:t>
      </w:r>
      <w:r w:rsidR="002636DF" w:rsidRPr="00337923">
        <w:t>cross-link interference</w:t>
      </w:r>
      <w:r w:rsidR="00C934EC" w:rsidRPr="00337923">
        <w:t xml:space="preserve"> point</w:t>
      </w:r>
      <w:r w:rsidR="002636DF" w:rsidRPr="00337923">
        <w:t xml:space="preserve">, the </w:t>
      </w:r>
      <w:r w:rsidR="00795263" w:rsidRPr="00337923">
        <w:t xml:space="preserve">challenges </w:t>
      </w:r>
      <w:r w:rsidR="00F6777F" w:rsidRPr="00337923">
        <w:t xml:space="preserve">in </w:t>
      </w:r>
      <w:r w:rsidR="007B1F12" w:rsidRPr="00337923">
        <w:t>S</w:t>
      </w:r>
      <w:r w:rsidR="00F6777F" w:rsidRPr="00337923">
        <w:t>cenario 2a</w:t>
      </w:r>
      <w:r w:rsidR="001A2620" w:rsidRPr="00337923">
        <w:t xml:space="preserve">, </w:t>
      </w:r>
      <w:r w:rsidR="00F6777F" w:rsidRPr="00337923">
        <w:t xml:space="preserve">2b </w:t>
      </w:r>
      <w:r w:rsidR="001A2620" w:rsidRPr="00337923">
        <w:t xml:space="preserve">and 3 </w:t>
      </w:r>
      <w:r w:rsidR="00795263" w:rsidRPr="00337923">
        <w:t xml:space="preserve">are therefore not </w:t>
      </w:r>
      <w:r w:rsidR="008A707B" w:rsidRPr="00337923">
        <w:t xml:space="preserve">very </w:t>
      </w:r>
      <w:r w:rsidR="00795263" w:rsidRPr="00337923">
        <w:t>different than</w:t>
      </w:r>
      <w:r w:rsidR="008A707B" w:rsidRPr="00337923">
        <w:t xml:space="preserve"> those in</w:t>
      </w:r>
      <w:r w:rsidR="00795263" w:rsidRPr="00337923">
        <w:t xml:space="preserve"> a small-cell only scenario</w:t>
      </w:r>
      <w:r w:rsidR="008A707B" w:rsidRPr="00337923">
        <w:t xml:space="preserve"> (</w:t>
      </w:r>
      <w:r w:rsidR="008F0381" w:rsidRPr="00337923">
        <w:t>evaluated during the Rel-14 study in TR 38.802</w:t>
      </w:r>
      <w:r w:rsidR="008A707B" w:rsidRPr="00337923">
        <w:t>)</w:t>
      </w:r>
      <w:r w:rsidR="00D15E82" w:rsidRPr="00337923">
        <w:t>.</w:t>
      </w:r>
      <w:r w:rsidR="002554E0" w:rsidRPr="00337923">
        <w:t xml:space="preserve"> </w:t>
      </w:r>
      <w:r w:rsidR="00F70705" w:rsidRPr="00337923">
        <w:t>Moreover, n</w:t>
      </w:r>
      <w:r w:rsidR="002554E0" w:rsidRPr="00337923">
        <w:t>ote that</w:t>
      </w:r>
      <w:r w:rsidR="00DF177B" w:rsidRPr="00337923">
        <w:t xml:space="preserve"> due to lower </w:t>
      </w:r>
      <w:proofErr w:type="spellStart"/>
      <w:r w:rsidR="00DF177B" w:rsidRPr="00337923">
        <w:t>gNB</w:t>
      </w:r>
      <w:proofErr w:type="spellEnd"/>
      <w:r w:rsidR="00DF177B" w:rsidRPr="00337923">
        <w:t xml:space="preserve"> transmit power, </w:t>
      </w:r>
      <w:r w:rsidR="00F70705" w:rsidRPr="00337923">
        <w:t xml:space="preserve">it is expected that the </w:t>
      </w:r>
      <w:proofErr w:type="spellStart"/>
      <w:r w:rsidR="00DF177B" w:rsidRPr="00337923">
        <w:t>gNB</w:t>
      </w:r>
      <w:proofErr w:type="spellEnd"/>
      <w:r w:rsidR="00DF177B" w:rsidRPr="00337923">
        <w:t>-to-</w:t>
      </w:r>
      <w:proofErr w:type="spellStart"/>
      <w:r w:rsidR="00DF177B" w:rsidRPr="00337923">
        <w:t>gNB</w:t>
      </w:r>
      <w:proofErr w:type="spellEnd"/>
      <w:r w:rsidR="00DF177B" w:rsidRPr="00337923">
        <w:t xml:space="preserve"> CLI is </w:t>
      </w:r>
      <w:r w:rsidR="0009320D" w:rsidRPr="00337923">
        <w:t>weaker</w:t>
      </w:r>
      <w:r w:rsidR="00DF177B" w:rsidRPr="00337923">
        <w:t xml:space="preserve"> than in </w:t>
      </w:r>
      <w:r w:rsidR="00930176" w:rsidRPr="00337923">
        <w:t xml:space="preserve">macro cells + </w:t>
      </w:r>
      <w:r w:rsidR="00157EB4" w:rsidRPr="00337923">
        <w:t>small</w:t>
      </w:r>
      <w:r w:rsidR="00930176" w:rsidRPr="00337923">
        <w:t xml:space="preserve"> cells scenarios.</w:t>
      </w:r>
      <w:r w:rsidR="00D15E82" w:rsidRPr="00337923">
        <w:t xml:space="preserve"> Therefore, </w:t>
      </w:r>
      <w:r w:rsidR="00E960EE" w:rsidRPr="00337923">
        <w:t>these scenarios are considered as low priority.</w:t>
      </w:r>
    </w:p>
    <w:p w14:paraId="4B32DC1D" w14:textId="3B851FB9" w:rsidR="003A30F9" w:rsidRPr="00337923" w:rsidRDefault="003A30F9" w:rsidP="00E60AC1">
      <w:pPr>
        <w:spacing w:after="0"/>
        <w:jc w:val="both"/>
        <w:rPr>
          <w:b/>
          <w:bCs/>
        </w:rPr>
      </w:pPr>
      <w:r w:rsidRPr="00337923">
        <w:rPr>
          <w:b/>
          <w:bCs/>
        </w:rPr>
        <w:t xml:space="preserve">Proposal </w:t>
      </w:r>
      <w:r w:rsidR="00C37419" w:rsidRPr="00337923">
        <w:rPr>
          <w:b/>
          <w:bCs/>
        </w:rPr>
        <w:t>2</w:t>
      </w:r>
      <w:r w:rsidRPr="00337923">
        <w:rPr>
          <w:b/>
          <w:bCs/>
        </w:rPr>
        <w:t xml:space="preserve">: For evaluating the performance and identifying enhancements for dynamic TDD operation, focus on </w:t>
      </w:r>
      <w:r w:rsidR="001A2620" w:rsidRPr="00337923">
        <w:rPr>
          <w:b/>
          <w:bCs/>
        </w:rPr>
        <w:t xml:space="preserve">a two-layer </w:t>
      </w:r>
      <w:proofErr w:type="spellStart"/>
      <w:r w:rsidR="001A2620" w:rsidRPr="00337923">
        <w:rPr>
          <w:b/>
          <w:bCs/>
        </w:rPr>
        <w:t>HetNet</w:t>
      </w:r>
      <w:proofErr w:type="spellEnd"/>
      <w:r w:rsidRPr="00337923">
        <w:rPr>
          <w:b/>
          <w:bCs/>
        </w:rPr>
        <w:t xml:space="preserve"> </w:t>
      </w:r>
      <w:r w:rsidR="001A2620" w:rsidRPr="00337923">
        <w:rPr>
          <w:b/>
          <w:bCs/>
        </w:rPr>
        <w:t xml:space="preserve">scenarios with </w:t>
      </w:r>
      <w:r w:rsidR="00BC01B7" w:rsidRPr="00337923">
        <w:rPr>
          <w:b/>
          <w:bCs/>
        </w:rPr>
        <w:t>o</w:t>
      </w:r>
      <w:r w:rsidRPr="00337923">
        <w:rPr>
          <w:b/>
          <w:bCs/>
        </w:rPr>
        <w:t xml:space="preserve">utdoor </w:t>
      </w:r>
      <w:r w:rsidR="00BC01B7" w:rsidRPr="00337923">
        <w:rPr>
          <w:b/>
          <w:bCs/>
        </w:rPr>
        <w:t>m</w:t>
      </w:r>
      <w:r w:rsidRPr="00337923">
        <w:rPr>
          <w:b/>
          <w:bCs/>
        </w:rPr>
        <w:t xml:space="preserve">acro cells + </w:t>
      </w:r>
      <w:r w:rsidR="005E0C2B" w:rsidRPr="00337923">
        <w:rPr>
          <w:b/>
          <w:bCs/>
        </w:rPr>
        <w:t>o</w:t>
      </w:r>
      <w:r w:rsidRPr="00337923">
        <w:rPr>
          <w:b/>
          <w:bCs/>
        </w:rPr>
        <w:t xml:space="preserve">utdoor </w:t>
      </w:r>
      <w:r w:rsidR="001A4C99" w:rsidRPr="00337923">
        <w:rPr>
          <w:b/>
          <w:bCs/>
        </w:rPr>
        <w:t>or</w:t>
      </w:r>
      <w:r w:rsidR="00224F98" w:rsidRPr="00337923">
        <w:rPr>
          <w:b/>
          <w:bCs/>
        </w:rPr>
        <w:t xml:space="preserve"> indoor</w:t>
      </w:r>
      <w:r w:rsidRPr="00337923">
        <w:rPr>
          <w:b/>
          <w:bCs/>
        </w:rPr>
        <w:t xml:space="preserve"> small cells with cochannel deployment (e.g. based on Scenario 1 from TR 36.872)</w:t>
      </w:r>
      <w:r w:rsidR="001A2620" w:rsidRPr="00337923">
        <w:rPr>
          <w:b/>
          <w:bCs/>
        </w:rPr>
        <w:t>.</w:t>
      </w:r>
    </w:p>
    <w:p w14:paraId="6D8C9F64" w14:textId="4A3B5140" w:rsidR="001779EF" w:rsidRPr="00337923" w:rsidRDefault="001779EF" w:rsidP="001779EF">
      <w:pPr>
        <w:pStyle w:val="ListParagraph"/>
        <w:numPr>
          <w:ilvl w:val="0"/>
          <w:numId w:val="54"/>
        </w:numPr>
        <w:jc w:val="both"/>
        <w:rPr>
          <w:b/>
          <w:bCs/>
          <w:sz w:val="20"/>
          <w:szCs w:val="20"/>
          <w:lang w:val="en-GB"/>
        </w:rPr>
      </w:pPr>
      <w:r w:rsidRPr="00337923">
        <w:rPr>
          <w:b/>
          <w:bCs/>
          <w:sz w:val="20"/>
          <w:szCs w:val="20"/>
          <w:lang w:val="en-GB"/>
        </w:rPr>
        <w:t xml:space="preserve">Macro layer uses </w:t>
      </w:r>
      <w:r w:rsidR="00484556" w:rsidRPr="00337923">
        <w:rPr>
          <w:b/>
          <w:bCs/>
          <w:sz w:val="20"/>
          <w:szCs w:val="20"/>
          <w:lang w:val="en-GB"/>
        </w:rPr>
        <w:t xml:space="preserve">static </w:t>
      </w:r>
      <w:r w:rsidRPr="00337923">
        <w:rPr>
          <w:b/>
          <w:bCs/>
          <w:sz w:val="20"/>
          <w:szCs w:val="20"/>
          <w:lang w:val="en-GB"/>
        </w:rPr>
        <w:t>DL-heavy TDD radio frame configuration (to ensure inter-operator coexistence) while the small cell layer operates with dynamic TDD in line with their UL and DL traffic demands.</w:t>
      </w:r>
    </w:p>
    <w:p w14:paraId="76D8D53C" w14:textId="27D72D05" w:rsidR="002F63F3" w:rsidRPr="00337923" w:rsidRDefault="00372E94" w:rsidP="00B320AB">
      <w:pPr>
        <w:pStyle w:val="Heading1"/>
      </w:pPr>
      <w:r w:rsidRPr="00337923">
        <w:t xml:space="preserve">Evaluation methodology for </w:t>
      </w:r>
      <w:r w:rsidR="008F0381" w:rsidRPr="00337923">
        <w:t xml:space="preserve">Sub-band non-overlapping </w:t>
      </w:r>
      <w:r w:rsidR="00834C00" w:rsidRPr="00337923">
        <w:t>Full duplex</w:t>
      </w:r>
    </w:p>
    <w:p w14:paraId="1AA50B95" w14:textId="4E71DB90" w:rsidR="0085007E" w:rsidRPr="00337923" w:rsidRDefault="008428E2" w:rsidP="00FA2526">
      <w:pPr>
        <w:jc w:val="both"/>
      </w:pPr>
      <w:r w:rsidRPr="00337923">
        <w:t xml:space="preserve">Contrary to dynamic TDD, </w:t>
      </w:r>
      <w:r w:rsidR="00B31F8E" w:rsidRPr="00337923">
        <w:t xml:space="preserve">the performance of </w:t>
      </w:r>
      <w:r w:rsidR="009B1AEF" w:rsidRPr="00337923">
        <w:t>sub-band non-overlapping full duplex (SBFD)</w:t>
      </w:r>
      <w:r w:rsidR="00B31F8E" w:rsidRPr="00337923">
        <w:t xml:space="preserve"> has not been studied before </w:t>
      </w:r>
      <w:r w:rsidR="00E95AC2" w:rsidRPr="00337923">
        <w:t>by the</w:t>
      </w:r>
      <w:r w:rsidR="00B31F8E" w:rsidRPr="00337923">
        <w:t xml:space="preserve"> 3GPP </w:t>
      </w:r>
      <w:r w:rsidR="000E1060" w:rsidRPr="00337923">
        <w:t xml:space="preserve">from neither co-channel </w:t>
      </w:r>
      <w:r w:rsidR="0095504B" w:rsidRPr="00337923">
        <w:t>n</w:t>
      </w:r>
      <w:r w:rsidR="000E1060" w:rsidRPr="00337923">
        <w:t xml:space="preserve">or adjacent-channel perspective. </w:t>
      </w:r>
      <w:r w:rsidR="00155183" w:rsidRPr="00337923">
        <w:fldChar w:fldCharType="begin"/>
      </w:r>
      <w:r w:rsidR="00155183" w:rsidRPr="00337923">
        <w:instrText xml:space="preserve"> REF _Ref101452633 \h </w:instrText>
      </w:r>
      <w:r w:rsidR="00155183" w:rsidRPr="00337923">
        <w:fldChar w:fldCharType="separate"/>
      </w:r>
      <w:r w:rsidR="00155183" w:rsidRPr="00337923">
        <w:t xml:space="preserve">Table </w:t>
      </w:r>
      <w:r w:rsidR="00155183" w:rsidRPr="00337923">
        <w:rPr>
          <w:noProof/>
        </w:rPr>
        <w:t>1</w:t>
      </w:r>
      <w:r w:rsidR="00155183" w:rsidRPr="00337923">
        <w:fldChar w:fldCharType="end"/>
      </w:r>
      <w:r w:rsidR="00B90C3D" w:rsidRPr="00337923">
        <w:t xml:space="preserve"> </w:t>
      </w:r>
      <w:r w:rsidR="000E1060" w:rsidRPr="00337923">
        <w:t>list</w:t>
      </w:r>
      <w:r w:rsidR="00D66F8B" w:rsidRPr="00337923">
        <w:t>s</w:t>
      </w:r>
      <w:r w:rsidR="000E1060" w:rsidRPr="00337923">
        <w:t xml:space="preserve"> </w:t>
      </w:r>
      <w:r w:rsidR="006F7640" w:rsidRPr="00337923">
        <w:t xml:space="preserve">different </w:t>
      </w:r>
      <w:r w:rsidR="00F85FA1" w:rsidRPr="00337923">
        <w:t>evaluation scenarios</w:t>
      </w:r>
      <w:r w:rsidR="00280CE4" w:rsidRPr="00337923">
        <w:t xml:space="preserve"> in terms of </w:t>
      </w:r>
      <w:r w:rsidR="002B1C7B" w:rsidRPr="00337923">
        <w:t xml:space="preserve">UL/DL </w:t>
      </w:r>
      <w:proofErr w:type="spellStart"/>
      <w:r w:rsidR="001C3889" w:rsidRPr="00337923">
        <w:t>subband</w:t>
      </w:r>
      <w:proofErr w:type="spellEnd"/>
      <w:r w:rsidR="001C3889" w:rsidRPr="00337923">
        <w:t xml:space="preserve"> </w:t>
      </w:r>
      <w:r w:rsidR="002B1C7B" w:rsidRPr="00337923">
        <w:t xml:space="preserve">and spectrum </w:t>
      </w:r>
      <w:r w:rsidR="001C3889" w:rsidRPr="00337923">
        <w:t>allocations</w:t>
      </w:r>
      <w:r w:rsidR="00B90C3D" w:rsidRPr="00337923">
        <w:t xml:space="preserve">, and the </w:t>
      </w:r>
      <w:r w:rsidR="002B1C7B" w:rsidRPr="00337923">
        <w:t xml:space="preserve">types of interference </w:t>
      </w:r>
      <w:r w:rsidR="007C5A4A" w:rsidRPr="00337923">
        <w:t>that are present for each of them</w:t>
      </w:r>
      <w:r w:rsidR="00612AF9" w:rsidRPr="00337923">
        <w:t>. Figure</w:t>
      </w:r>
      <w:r w:rsidR="0095504B" w:rsidRPr="00337923">
        <w:t> </w:t>
      </w:r>
      <w:r w:rsidR="00612AF9" w:rsidRPr="00337923">
        <w:t>2</w:t>
      </w:r>
      <w:r w:rsidR="00EC7915" w:rsidRPr="00337923">
        <w:t xml:space="preserve"> </w:t>
      </w:r>
      <w:r w:rsidR="00CC0B4B" w:rsidRPr="00337923">
        <w:t xml:space="preserve">also </w:t>
      </w:r>
      <w:r w:rsidR="00EC7915" w:rsidRPr="00337923">
        <w:t xml:space="preserve">depicts the </w:t>
      </w:r>
      <w:r w:rsidR="00E90A95" w:rsidRPr="00337923">
        <w:t xml:space="preserve">types of interference </w:t>
      </w:r>
      <w:r w:rsidR="00CC0B4B" w:rsidRPr="00337923">
        <w:t xml:space="preserve">found </w:t>
      </w:r>
      <w:r w:rsidR="006B30D9" w:rsidRPr="00337923">
        <w:t>in a SBFD deplo</w:t>
      </w:r>
      <w:r w:rsidR="005A2FA1" w:rsidRPr="00337923">
        <w:t>y</w:t>
      </w:r>
      <w:r w:rsidR="006B30D9" w:rsidRPr="00337923">
        <w:t>ment.</w:t>
      </w:r>
      <w:r w:rsidR="00B73758" w:rsidRPr="00337923">
        <w:t xml:space="preserve"> Please note that each interference type is identified with a number in both Table 1 and Figure 2.</w:t>
      </w:r>
    </w:p>
    <w:p w14:paraId="653E3E03" w14:textId="7138F33D" w:rsidR="00155183" w:rsidRPr="00337923" w:rsidRDefault="00155183" w:rsidP="00B320AB">
      <w:pPr>
        <w:pStyle w:val="Caption"/>
        <w:keepNext/>
      </w:pPr>
      <w:bookmarkStart w:id="5" w:name="_Ref101452633"/>
      <w:r w:rsidRPr="00337923">
        <w:t xml:space="preserve">Table </w:t>
      </w:r>
      <w:r w:rsidRPr="00337923">
        <w:fldChar w:fldCharType="begin"/>
      </w:r>
      <w:r w:rsidRPr="00337923">
        <w:instrText xml:space="preserve"> SEQ Table \* ARABIC </w:instrText>
      </w:r>
      <w:r w:rsidRPr="00337923">
        <w:fldChar w:fldCharType="separate"/>
      </w:r>
      <w:r w:rsidRPr="00337923">
        <w:rPr>
          <w:noProof/>
        </w:rPr>
        <w:t>1</w:t>
      </w:r>
      <w:r w:rsidRPr="00337923">
        <w:fldChar w:fldCharType="end"/>
      </w:r>
      <w:bookmarkEnd w:id="5"/>
      <w:r w:rsidRPr="00337923">
        <w:t xml:space="preserve">: Types of interference in SBFD deployment for different UL/DL </w:t>
      </w:r>
      <w:proofErr w:type="spellStart"/>
      <w:r w:rsidRPr="00337923">
        <w:t>subband</w:t>
      </w:r>
      <w:proofErr w:type="spellEnd"/>
      <w:r w:rsidRPr="00337923">
        <w:t xml:space="preserve"> configuration assumptions.</w:t>
      </w:r>
    </w:p>
    <w:tbl>
      <w:tblPr>
        <w:tblStyle w:val="TableGrid"/>
        <w:tblW w:w="9644" w:type="dxa"/>
        <w:tblLook w:val="04A0" w:firstRow="1" w:lastRow="0" w:firstColumn="1" w:lastColumn="0" w:noHBand="0" w:noVBand="1"/>
      </w:tblPr>
      <w:tblGrid>
        <w:gridCol w:w="2082"/>
        <w:gridCol w:w="1587"/>
        <w:gridCol w:w="1966"/>
        <w:gridCol w:w="1968"/>
        <w:gridCol w:w="2041"/>
      </w:tblGrid>
      <w:tr w:rsidR="00E1329A" w:rsidRPr="00337923" w14:paraId="123B65AF" w14:textId="5DB6B656" w:rsidTr="00E1329A">
        <w:tc>
          <w:tcPr>
            <w:tcW w:w="2082" w:type="dxa"/>
          </w:tcPr>
          <w:p w14:paraId="1CCBF845" w14:textId="77777777" w:rsidR="008373A6" w:rsidRPr="00337923" w:rsidRDefault="008373A6" w:rsidP="00D1508A"/>
        </w:tc>
        <w:tc>
          <w:tcPr>
            <w:tcW w:w="1587" w:type="dxa"/>
          </w:tcPr>
          <w:p w14:paraId="58004216" w14:textId="39C96A7E" w:rsidR="008373A6" w:rsidRPr="00337923" w:rsidRDefault="008373A6" w:rsidP="000C194F">
            <w:r w:rsidRPr="00337923">
              <w:t xml:space="preserve">Case A: </w:t>
            </w:r>
            <w:r w:rsidR="00F220F8" w:rsidRPr="00337923">
              <w:t xml:space="preserve">Single operator. </w:t>
            </w:r>
            <w:r w:rsidRPr="00337923">
              <w:t xml:space="preserve">Same </w:t>
            </w:r>
            <w:r w:rsidR="00F220F8" w:rsidRPr="00337923">
              <w:t xml:space="preserve">SBFD </w:t>
            </w:r>
            <w:r w:rsidRPr="00337923">
              <w:t>UL-DL PRB partitioning in all the cells</w:t>
            </w:r>
          </w:p>
        </w:tc>
        <w:tc>
          <w:tcPr>
            <w:tcW w:w="1966" w:type="dxa"/>
          </w:tcPr>
          <w:p w14:paraId="1CF429B9" w14:textId="010115A8" w:rsidR="008373A6" w:rsidRPr="00337923" w:rsidRDefault="008373A6" w:rsidP="000C194F">
            <w:r w:rsidRPr="00337923">
              <w:t xml:space="preserve">Case B: </w:t>
            </w:r>
            <w:r w:rsidR="00F220F8" w:rsidRPr="00337923">
              <w:t xml:space="preserve">Single operator. </w:t>
            </w:r>
            <w:r w:rsidRPr="00337923">
              <w:t xml:space="preserve">Different </w:t>
            </w:r>
            <w:r w:rsidR="00F220F8" w:rsidRPr="00337923">
              <w:t xml:space="preserve">SBFD </w:t>
            </w:r>
            <w:r w:rsidRPr="00337923">
              <w:t>UL-DL PRB partitioning in each cell</w:t>
            </w:r>
          </w:p>
        </w:tc>
        <w:tc>
          <w:tcPr>
            <w:tcW w:w="1968" w:type="dxa"/>
          </w:tcPr>
          <w:p w14:paraId="5DF16EFA" w14:textId="2B40DFD2" w:rsidR="008373A6" w:rsidRPr="00337923" w:rsidRDefault="008373A6" w:rsidP="000C194F">
            <w:r w:rsidRPr="00337923">
              <w:t xml:space="preserve">Case </w:t>
            </w:r>
            <w:r w:rsidR="00FF6785" w:rsidRPr="00337923">
              <w:t>C</w:t>
            </w:r>
            <w:r w:rsidRPr="00337923">
              <w:t xml:space="preserve">: </w:t>
            </w:r>
            <w:r w:rsidR="00F220F8" w:rsidRPr="00337923">
              <w:t xml:space="preserve">Single operator. </w:t>
            </w:r>
            <w:r w:rsidRPr="00337923">
              <w:t>Coexistence</w:t>
            </w:r>
            <w:r w:rsidR="00F220F8" w:rsidRPr="00337923">
              <w:t xml:space="preserve"> of SBFD</w:t>
            </w:r>
            <w:r w:rsidRPr="00337923">
              <w:t xml:space="preserve"> </w:t>
            </w:r>
            <w:r w:rsidR="00FF6785" w:rsidRPr="00337923">
              <w:t xml:space="preserve">with legacy TDD </w:t>
            </w:r>
            <w:r w:rsidR="00F220F8" w:rsidRPr="00337923">
              <w:t xml:space="preserve">cells </w:t>
            </w:r>
            <w:r w:rsidR="00FF6785" w:rsidRPr="00337923">
              <w:t>in co-channel</w:t>
            </w:r>
          </w:p>
        </w:tc>
        <w:tc>
          <w:tcPr>
            <w:tcW w:w="2041" w:type="dxa"/>
          </w:tcPr>
          <w:p w14:paraId="457DF1C9" w14:textId="21A8888D" w:rsidR="008373A6" w:rsidRPr="00337923" w:rsidRDefault="00FF6785" w:rsidP="000C194F">
            <w:r w:rsidRPr="00337923">
              <w:t xml:space="preserve">Case D: </w:t>
            </w:r>
            <w:r w:rsidR="00F220F8" w:rsidRPr="00337923">
              <w:t>Two or more operators. C</w:t>
            </w:r>
            <w:r w:rsidRPr="00337923">
              <w:t>oexistence</w:t>
            </w:r>
            <w:r w:rsidR="00F220F8" w:rsidRPr="00337923">
              <w:t xml:space="preserve"> of SBFD</w:t>
            </w:r>
            <w:r w:rsidRPr="00337923">
              <w:t xml:space="preserve"> </w:t>
            </w:r>
            <w:r w:rsidR="00F220F8" w:rsidRPr="00337923">
              <w:t>(</w:t>
            </w:r>
            <w:r w:rsidR="00E1329A" w:rsidRPr="00337923">
              <w:t xml:space="preserve">with </w:t>
            </w:r>
            <w:r w:rsidR="00BB1F8F" w:rsidRPr="00337923">
              <w:t>same</w:t>
            </w:r>
            <w:r w:rsidR="00E1329A" w:rsidRPr="00337923">
              <w:t xml:space="preserve"> UL-DL partitioning) </w:t>
            </w:r>
            <w:r w:rsidRPr="00337923">
              <w:t>with legacy TDD in adjacent-channel</w:t>
            </w:r>
          </w:p>
        </w:tc>
      </w:tr>
      <w:tr w:rsidR="00E1329A" w:rsidRPr="00337923" w14:paraId="733E369B" w14:textId="607C208C" w:rsidTr="00E1329A">
        <w:tc>
          <w:tcPr>
            <w:tcW w:w="2082" w:type="dxa"/>
          </w:tcPr>
          <w:p w14:paraId="567FB963" w14:textId="7BF70BBC" w:rsidR="008373A6" w:rsidRPr="00337923" w:rsidRDefault="008373A6" w:rsidP="00D1508A">
            <w:pPr>
              <w:pStyle w:val="ListParagraph"/>
              <w:numPr>
                <w:ilvl w:val="0"/>
                <w:numId w:val="49"/>
              </w:numPr>
              <w:ind w:left="317"/>
              <w:rPr>
                <w:sz w:val="20"/>
                <w:szCs w:val="20"/>
                <w:lang w:val="en-GB"/>
              </w:rPr>
            </w:pPr>
            <w:proofErr w:type="spellStart"/>
            <w:r w:rsidRPr="00337923">
              <w:rPr>
                <w:sz w:val="20"/>
                <w:szCs w:val="20"/>
                <w:lang w:val="en-GB"/>
              </w:rPr>
              <w:t>gNB</w:t>
            </w:r>
            <w:proofErr w:type="spellEnd"/>
            <w:r w:rsidRPr="00337923">
              <w:rPr>
                <w:sz w:val="20"/>
                <w:szCs w:val="20"/>
                <w:lang w:val="en-GB"/>
              </w:rPr>
              <w:t xml:space="preserve"> self-interference</w:t>
            </w:r>
          </w:p>
        </w:tc>
        <w:tc>
          <w:tcPr>
            <w:tcW w:w="1587" w:type="dxa"/>
          </w:tcPr>
          <w:p w14:paraId="7CF7FD9A" w14:textId="2047728D" w:rsidR="008373A6" w:rsidRPr="00337923" w:rsidRDefault="00CB745A" w:rsidP="00D1508A">
            <w:pPr>
              <w:jc w:val="both"/>
            </w:pPr>
            <w:r w:rsidRPr="00337923">
              <w:t>X</w:t>
            </w:r>
          </w:p>
        </w:tc>
        <w:tc>
          <w:tcPr>
            <w:tcW w:w="1966" w:type="dxa"/>
          </w:tcPr>
          <w:p w14:paraId="50C8F9B3" w14:textId="3F9B3B4A" w:rsidR="008373A6" w:rsidRPr="00337923" w:rsidRDefault="00CB745A" w:rsidP="00D1508A">
            <w:pPr>
              <w:jc w:val="both"/>
            </w:pPr>
            <w:r w:rsidRPr="00337923">
              <w:t>X</w:t>
            </w:r>
          </w:p>
        </w:tc>
        <w:tc>
          <w:tcPr>
            <w:tcW w:w="1968" w:type="dxa"/>
          </w:tcPr>
          <w:p w14:paraId="49203280" w14:textId="53C3A378" w:rsidR="008373A6" w:rsidRPr="00337923" w:rsidRDefault="00490B6D" w:rsidP="00D1508A">
            <w:pPr>
              <w:jc w:val="both"/>
            </w:pPr>
            <w:r w:rsidRPr="00337923">
              <w:t>X</w:t>
            </w:r>
          </w:p>
        </w:tc>
        <w:tc>
          <w:tcPr>
            <w:tcW w:w="2041" w:type="dxa"/>
          </w:tcPr>
          <w:p w14:paraId="14F98B8E" w14:textId="02E951BE" w:rsidR="008373A6" w:rsidRPr="00337923" w:rsidRDefault="00C2799B" w:rsidP="00D1508A">
            <w:pPr>
              <w:jc w:val="both"/>
            </w:pPr>
            <w:r w:rsidRPr="00337923">
              <w:t>X</w:t>
            </w:r>
          </w:p>
        </w:tc>
      </w:tr>
      <w:tr w:rsidR="00E1329A" w:rsidRPr="00337923" w14:paraId="2B1BA97E" w14:textId="23ACE8F1" w:rsidTr="00E1329A">
        <w:tc>
          <w:tcPr>
            <w:tcW w:w="2082" w:type="dxa"/>
          </w:tcPr>
          <w:p w14:paraId="34C1DDE8" w14:textId="598B5DBE" w:rsidR="008373A6" w:rsidRPr="00337923" w:rsidRDefault="008373A6" w:rsidP="00D1508A">
            <w:pPr>
              <w:pStyle w:val="ListParagraph"/>
              <w:numPr>
                <w:ilvl w:val="0"/>
                <w:numId w:val="49"/>
              </w:numPr>
              <w:ind w:left="317"/>
              <w:rPr>
                <w:sz w:val="20"/>
                <w:szCs w:val="20"/>
                <w:lang w:val="en-GB"/>
              </w:rPr>
            </w:pPr>
            <w:r w:rsidRPr="00337923">
              <w:rPr>
                <w:sz w:val="20"/>
                <w:szCs w:val="20"/>
                <w:lang w:val="en-GB"/>
              </w:rPr>
              <w:t>intra-cell UE-to-UE co-channel inter-</w:t>
            </w:r>
            <w:proofErr w:type="spellStart"/>
            <w:r w:rsidRPr="00337923">
              <w:rPr>
                <w:sz w:val="20"/>
                <w:szCs w:val="20"/>
                <w:lang w:val="en-GB"/>
              </w:rPr>
              <w:t>subband</w:t>
            </w:r>
            <w:proofErr w:type="spellEnd"/>
            <w:r w:rsidRPr="00337923">
              <w:rPr>
                <w:sz w:val="20"/>
                <w:szCs w:val="20"/>
                <w:lang w:val="en-GB"/>
              </w:rPr>
              <w:t xml:space="preserve"> CLI </w:t>
            </w:r>
          </w:p>
        </w:tc>
        <w:tc>
          <w:tcPr>
            <w:tcW w:w="1587" w:type="dxa"/>
          </w:tcPr>
          <w:p w14:paraId="0C6AE207" w14:textId="700243F1" w:rsidR="008373A6" w:rsidRPr="00337923" w:rsidRDefault="00CB745A" w:rsidP="00D1508A">
            <w:pPr>
              <w:jc w:val="both"/>
            </w:pPr>
            <w:r w:rsidRPr="00337923">
              <w:t>X</w:t>
            </w:r>
          </w:p>
        </w:tc>
        <w:tc>
          <w:tcPr>
            <w:tcW w:w="1966" w:type="dxa"/>
          </w:tcPr>
          <w:p w14:paraId="7B6DEAB9" w14:textId="413E67AA" w:rsidR="008373A6" w:rsidRPr="00337923" w:rsidRDefault="00CB745A" w:rsidP="00D1508A">
            <w:pPr>
              <w:jc w:val="both"/>
            </w:pPr>
            <w:r w:rsidRPr="00337923">
              <w:t>X</w:t>
            </w:r>
          </w:p>
        </w:tc>
        <w:tc>
          <w:tcPr>
            <w:tcW w:w="1968" w:type="dxa"/>
          </w:tcPr>
          <w:p w14:paraId="42D2C6A6" w14:textId="041E9468" w:rsidR="008373A6" w:rsidRPr="00337923" w:rsidRDefault="00CB745A" w:rsidP="00D1508A">
            <w:pPr>
              <w:jc w:val="both"/>
            </w:pPr>
            <w:r w:rsidRPr="00337923">
              <w:t>X</w:t>
            </w:r>
          </w:p>
        </w:tc>
        <w:tc>
          <w:tcPr>
            <w:tcW w:w="2041" w:type="dxa"/>
          </w:tcPr>
          <w:p w14:paraId="3B713174" w14:textId="4BF19CB8" w:rsidR="008373A6" w:rsidRPr="00337923" w:rsidRDefault="00C2799B" w:rsidP="00D1508A">
            <w:pPr>
              <w:jc w:val="both"/>
            </w:pPr>
            <w:r w:rsidRPr="00337923">
              <w:t>X</w:t>
            </w:r>
          </w:p>
        </w:tc>
      </w:tr>
      <w:tr w:rsidR="00E1329A" w:rsidRPr="00337923" w14:paraId="010164C2" w14:textId="02E352D8" w:rsidTr="00E1329A">
        <w:tc>
          <w:tcPr>
            <w:tcW w:w="2082" w:type="dxa"/>
          </w:tcPr>
          <w:p w14:paraId="2C00E8BC" w14:textId="5298232B" w:rsidR="008373A6" w:rsidRPr="00337923" w:rsidRDefault="008373A6" w:rsidP="00D1508A">
            <w:pPr>
              <w:pStyle w:val="ListParagraph"/>
              <w:numPr>
                <w:ilvl w:val="0"/>
                <w:numId w:val="49"/>
              </w:numPr>
              <w:ind w:left="317"/>
              <w:rPr>
                <w:sz w:val="20"/>
                <w:szCs w:val="20"/>
                <w:lang w:val="en-GB"/>
              </w:rPr>
            </w:pPr>
            <w:r w:rsidRPr="00337923">
              <w:rPr>
                <w:sz w:val="20"/>
                <w:szCs w:val="20"/>
                <w:lang w:val="en-GB"/>
              </w:rPr>
              <w:t>inter-cell UE-to-UE co-channel inter-</w:t>
            </w:r>
            <w:proofErr w:type="spellStart"/>
            <w:r w:rsidRPr="00337923">
              <w:rPr>
                <w:sz w:val="20"/>
                <w:szCs w:val="20"/>
                <w:lang w:val="en-GB"/>
              </w:rPr>
              <w:t>subband</w:t>
            </w:r>
            <w:proofErr w:type="spellEnd"/>
            <w:r w:rsidRPr="00337923">
              <w:rPr>
                <w:sz w:val="20"/>
                <w:szCs w:val="20"/>
                <w:lang w:val="en-GB"/>
              </w:rPr>
              <w:t xml:space="preserve"> CLI</w:t>
            </w:r>
          </w:p>
        </w:tc>
        <w:tc>
          <w:tcPr>
            <w:tcW w:w="1587" w:type="dxa"/>
          </w:tcPr>
          <w:p w14:paraId="39ED3A5B" w14:textId="21F561A6" w:rsidR="008373A6" w:rsidRPr="00337923" w:rsidRDefault="00CB745A" w:rsidP="00D1508A">
            <w:pPr>
              <w:jc w:val="both"/>
            </w:pPr>
            <w:r w:rsidRPr="00337923">
              <w:t>X</w:t>
            </w:r>
          </w:p>
        </w:tc>
        <w:tc>
          <w:tcPr>
            <w:tcW w:w="1966" w:type="dxa"/>
          </w:tcPr>
          <w:p w14:paraId="5CE48887" w14:textId="121BC02C" w:rsidR="008373A6" w:rsidRPr="00337923" w:rsidRDefault="00CB745A" w:rsidP="00D1508A">
            <w:pPr>
              <w:jc w:val="both"/>
            </w:pPr>
            <w:r w:rsidRPr="00337923">
              <w:t>X</w:t>
            </w:r>
          </w:p>
        </w:tc>
        <w:tc>
          <w:tcPr>
            <w:tcW w:w="1968" w:type="dxa"/>
          </w:tcPr>
          <w:p w14:paraId="46568A38" w14:textId="5BD13657" w:rsidR="008373A6" w:rsidRPr="00337923" w:rsidRDefault="00CB745A" w:rsidP="00D1508A">
            <w:pPr>
              <w:jc w:val="both"/>
            </w:pPr>
            <w:r w:rsidRPr="00337923">
              <w:t>X</w:t>
            </w:r>
          </w:p>
        </w:tc>
        <w:tc>
          <w:tcPr>
            <w:tcW w:w="2041" w:type="dxa"/>
          </w:tcPr>
          <w:p w14:paraId="65EDDC2B" w14:textId="0F162F9E" w:rsidR="008373A6" w:rsidRPr="00337923" w:rsidRDefault="00C2799B" w:rsidP="00D1508A">
            <w:pPr>
              <w:jc w:val="both"/>
            </w:pPr>
            <w:r w:rsidRPr="00337923">
              <w:t>X</w:t>
            </w:r>
          </w:p>
        </w:tc>
      </w:tr>
      <w:tr w:rsidR="00E1329A" w:rsidRPr="00337923" w14:paraId="21C2AB9A" w14:textId="5575004E" w:rsidTr="00E1329A">
        <w:tc>
          <w:tcPr>
            <w:tcW w:w="2082" w:type="dxa"/>
          </w:tcPr>
          <w:p w14:paraId="2430E84A" w14:textId="318A0263" w:rsidR="008373A6" w:rsidRPr="00337923" w:rsidRDefault="008373A6" w:rsidP="00D1508A">
            <w:pPr>
              <w:pStyle w:val="ListParagraph"/>
              <w:numPr>
                <w:ilvl w:val="0"/>
                <w:numId w:val="49"/>
              </w:numPr>
              <w:ind w:left="317"/>
              <w:rPr>
                <w:sz w:val="20"/>
                <w:szCs w:val="20"/>
                <w:lang w:val="en-GB"/>
              </w:rPr>
            </w:pPr>
            <w:proofErr w:type="spellStart"/>
            <w:r w:rsidRPr="00337923">
              <w:rPr>
                <w:sz w:val="20"/>
                <w:szCs w:val="20"/>
                <w:lang w:val="en-GB"/>
              </w:rPr>
              <w:t>gNB</w:t>
            </w:r>
            <w:proofErr w:type="spellEnd"/>
            <w:r w:rsidRPr="00337923">
              <w:rPr>
                <w:sz w:val="20"/>
                <w:szCs w:val="20"/>
                <w:lang w:val="en-GB"/>
              </w:rPr>
              <w:t>-to-</w:t>
            </w:r>
            <w:proofErr w:type="spellStart"/>
            <w:r w:rsidRPr="00337923">
              <w:rPr>
                <w:sz w:val="20"/>
                <w:szCs w:val="20"/>
                <w:lang w:val="en-GB"/>
              </w:rPr>
              <w:t>gNB</w:t>
            </w:r>
            <w:proofErr w:type="spellEnd"/>
            <w:r w:rsidRPr="00337923">
              <w:rPr>
                <w:sz w:val="20"/>
                <w:szCs w:val="20"/>
                <w:lang w:val="en-GB"/>
              </w:rPr>
              <w:t xml:space="preserve"> co-channel inter-</w:t>
            </w:r>
            <w:proofErr w:type="spellStart"/>
            <w:r w:rsidRPr="00337923">
              <w:rPr>
                <w:sz w:val="20"/>
                <w:szCs w:val="20"/>
                <w:lang w:val="en-GB"/>
              </w:rPr>
              <w:t>subband</w:t>
            </w:r>
            <w:proofErr w:type="spellEnd"/>
            <w:r w:rsidRPr="00337923">
              <w:rPr>
                <w:sz w:val="20"/>
                <w:szCs w:val="20"/>
                <w:lang w:val="en-GB"/>
              </w:rPr>
              <w:t xml:space="preserve"> CLI</w:t>
            </w:r>
          </w:p>
        </w:tc>
        <w:tc>
          <w:tcPr>
            <w:tcW w:w="1587" w:type="dxa"/>
          </w:tcPr>
          <w:p w14:paraId="034C1D27" w14:textId="5DAFE2C3" w:rsidR="008373A6" w:rsidRPr="00337923" w:rsidRDefault="00CB745A" w:rsidP="00D1508A">
            <w:pPr>
              <w:jc w:val="both"/>
            </w:pPr>
            <w:r w:rsidRPr="00337923">
              <w:t>X</w:t>
            </w:r>
          </w:p>
        </w:tc>
        <w:tc>
          <w:tcPr>
            <w:tcW w:w="1966" w:type="dxa"/>
          </w:tcPr>
          <w:p w14:paraId="1A071279" w14:textId="4DA8228A" w:rsidR="008373A6" w:rsidRPr="00337923" w:rsidRDefault="00CB745A" w:rsidP="00D1508A">
            <w:pPr>
              <w:jc w:val="both"/>
            </w:pPr>
            <w:r w:rsidRPr="00337923">
              <w:t>X</w:t>
            </w:r>
          </w:p>
        </w:tc>
        <w:tc>
          <w:tcPr>
            <w:tcW w:w="1968" w:type="dxa"/>
          </w:tcPr>
          <w:p w14:paraId="1C5C735E" w14:textId="0595B86F" w:rsidR="008373A6" w:rsidRPr="00337923" w:rsidRDefault="00CB745A" w:rsidP="00D1508A">
            <w:pPr>
              <w:jc w:val="both"/>
            </w:pPr>
            <w:r w:rsidRPr="00337923">
              <w:t>X</w:t>
            </w:r>
          </w:p>
        </w:tc>
        <w:tc>
          <w:tcPr>
            <w:tcW w:w="2041" w:type="dxa"/>
          </w:tcPr>
          <w:p w14:paraId="04999FAF" w14:textId="612D72AC" w:rsidR="008373A6" w:rsidRPr="00337923" w:rsidRDefault="00C2799B" w:rsidP="00D1508A">
            <w:pPr>
              <w:jc w:val="both"/>
            </w:pPr>
            <w:r w:rsidRPr="00337923">
              <w:t>X</w:t>
            </w:r>
          </w:p>
        </w:tc>
      </w:tr>
      <w:tr w:rsidR="00E1329A" w:rsidRPr="00337923" w14:paraId="7CCCF406" w14:textId="12C500AD" w:rsidTr="00E1329A">
        <w:tc>
          <w:tcPr>
            <w:tcW w:w="2082" w:type="dxa"/>
          </w:tcPr>
          <w:p w14:paraId="2D8314DC" w14:textId="168A5AAC" w:rsidR="008373A6" w:rsidRPr="00337923" w:rsidRDefault="008373A6" w:rsidP="00D1508A">
            <w:pPr>
              <w:pStyle w:val="ListParagraph"/>
              <w:numPr>
                <w:ilvl w:val="0"/>
                <w:numId w:val="49"/>
              </w:numPr>
              <w:ind w:left="317"/>
              <w:rPr>
                <w:sz w:val="20"/>
                <w:szCs w:val="20"/>
                <w:lang w:val="en-GB"/>
              </w:rPr>
            </w:pPr>
            <w:proofErr w:type="spellStart"/>
            <w:r w:rsidRPr="00337923">
              <w:rPr>
                <w:sz w:val="20"/>
                <w:szCs w:val="20"/>
                <w:lang w:val="en-GB"/>
              </w:rPr>
              <w:t>gNB</w:t>
            </w:r>
            <w:proofErr w:type="spellEnd"/>
            <w:r w:rsidRPr="00337923">
              <w:rPr>
                <w:sz w:val="20"/>
                <w:szCs w:val="20"/>
                <w:lang w:val="en-GB"/>
              </w:rPr>
              <w:t>-to-</w:t>
            </w:r>
            <w:proofErr w:type="spellStart"/>
            <w:r w:rsidRPr="00337923">
              <w:rPr>
                <w:sz w:val="20"/>
                <w:szCs w:val="20"/>
                <w:lang w:val="en-GB"/>
              </w:rPr>
              <w:t>gNB</w:t>
            </w:r>
            <w:proofErr w:type="spellEnd"/>
            <w:r w:rsidRPr="00337923">
              <w:rPr>
                <w:sz w:val="20"/>
                <w:szCs w:val="20"/>
                <w:lang w:val="en-GB"/>
              </w:rPr>
              <w:t xml:space="preserve"> inter-cell co-channel intra-</w:t>
            </w:r>
            <w:proofErr w:type="spellStart"/>
            <w:r w:rsidRPr="00337923">
              <w:rPr>
                <w:sz w:val="20"/>
                <w:szCs w:val="20"/>
                <w:lang w:val="en-GB"/>
              </w:rPr>
              <w:t>subband</w:t>
            </w:r>
            <w:proofErr w:type="spellEnd"/>
            <w:r w:rsidRPr="00337923">
              <w:rPr>
                <w:sz w:val="20"/>
                <w:szCs w:val="20"/>
                <w:lang w:val="en-GB"/>
              </w:rPr>
              <w:t xml:space="preserve"> CLI</w:t>
            </w:r>
          </w:p>
        </w:tc>
        <w:tc>
          <w:tcPr>
            <w:tcW w:w="1587" w:type="dxa"/>
          </w:tcPr>
          <w:p w14:paraId="18C4001C" w14:textId="77777777" w:rsidR="008373A6" w:rsidRPr="00337923" w:rsidRDefault="008373A6" w:rsidP="00D1508A">
            <w:pPr>
              <w:jc w:val="both"/>
            </w:pPr>
          </w:p>
        </w:tc>
        <w:tc>
          <w:tcPr>
            <w:tcW w:w="1966" w:type="dxa"/>
          </w:tcPr>
          <w:p w14:paraId="3244FC64" w14:textId="4641D7B5" w:rsidR="008373A6" w:rsidRPr="00337923" w:rsidRDefault="00CB745A" w:rsidP="00D1508A">
            <w:pPr>
              <w:jc w:val="both"/>
            </w:pPr>
            <w:r w:rsidRPr="00337923">
              <w:t>X</w:t>
            </w:r>
          </w:p>
        </w:tc>
        <w:tc>
          <w:tcPr>
            <w:tcW w:w="1968" w:type="dxa"/>
          </w:tcPr>
          <w:p w14:paraId="1B934BBB" w14:textId="157C235C" w:rsidR="008373A6" w:rsidRPr="00337923" w:rsidRDefault="00CB745A" w:rsidP="00D1508A">
            <w:pPr>
              <w:jc w:val="both"/>
            </w:pPr>
            <w:r w:rsidRPr="00337923">
              <w:t>X</w:t>
            </w:r>
          </w:p>
        </w:tc>
        <w:tc>
          <w:tcPr>
            <w:tcW w:w="2041" w:type="dxa"/>
          </w:tcPr>
          <w:p w14:paraId="2AB7AB57" w14:textId="54C52FA1" w:rsidR="008373A6" w:rsidRPr="00337923" w:rsidRDefault="008373A6" w:rsidP="00D1508A">
            <w:pPr>
              <w:jc w:val="both"/>
            </w:pPr>
          </w:p>
        </w:tc>
      </w:tr>
      <w:tr w:rsidR="00E1329A" w:rsidRPr="00337923" w14:paraId="6BF57DF2" w14:textId="0E3F4308" w:rsidTr="00E1329A">
        <w:tc>
          <w:tcPr>
            <w:tcW w:w="2082" w:type="dxa"/>
          </w:tcPr>
          <w:p w14:paraId="3D3F6F73" w14:textId="2BC127B4" w:rsidR="008373A6" w:rsidRPr="00337923" w:rsidRDefault="008373A6" w:rsidP="00D1508A">
            <w:pPr>
              <w:pStyle w:val="ListParagraph"/>
              <w:numPr>
                <w:ilvl w:val="0"/>
                <w:numId w:val="49"/>
              </w:numPr>
              <w:ind w:left="317"/>
              <w:rPr>
                <w:sz w:val="20"/>
                <w:szCs w:val="20"/>
                <w:lang w:val="en-GB"/>
              </w:rPr>
            </w:pPr>
            <w:r w:rsidRPr="00337923">
              <w:rPr>
                <w:sz w:val="20"/>
                <w:szCs w:val="20"/>
                <w:lang w:val="en-GB"/>
              </w:rPr>
              <w:t>UE-to-UE inter-cell co-channel intra-</w:t>
            </w:r>
            <w:proofErr w:type="spellStart"/>
            <w:r w:rsidRPr="00337923">
              <w:rPr>
                <w:sz w:val="20"/>
                <w:szCs w:val="20"/>
                <w:lang w:val="en-GB"/>
              </w:rPr>
              <w:t>subband</w:t>
            </w:r>
            <w:proofErr w:type="spellEnd"/>
            <w:r w:rsidRPr="00337923">
              <w:rPr>
                <w:sz w:val="20"/>
                <w:szCs w:val="20"/>
                <w:lang w:val="en-GB"/>
              </w:rPr>
              <w:t xml:space="preserve"> CLI</w:t>
            </w:r>
          </w:p>
        </w:tc>
        <w:tc>
          <w:tcPr>
            <w:tcW w:w="1587" w:type="dxa"/>
          </w:tcPr>
          <w:p w14:paraId="45A35F7A" w14:textId="77777777" w:rsidR="008373A6" w:rsidRPr="00337923" w:rsidRDefault="008373A6" w:rsidP="00D1508A">
            <w:pPr>
              <w:jc w:val="both"/>
            </w:pPr>
          </w:p>
        </w:tc>
        <w:tc>
          <w:tcPr>
            <w:tcW w:w="1966" w:type="dxa"/>
          </w:tcPr>
          <w:p w14:paraId="279296DA" w14:textId="66FD10D8" w:rsidR="008373A6" w:rsidRPr="00337923" w:rsidRDefault="00CB745A" w:rsidP="00D1508A">
            <w:pPr>
              <w:jc w:val="both"/>
            </w:pPr>
            <w:r w:rsidRPr="00337923">
              <w:t>X</w:t>
            </w:r>
          </w:p>
        </w:tc>
        <w:tc>
          <w:tcPr>
            <w:tcW w:w="1968" w:type="dxa"/>
          </w:tcPr>
          <w:p w14:paraId="3DB1E045" w14:textId="566541AF" w:rsidR="008373A6" w:rsidRPr="00337923" w:rsidRDefault="00CB745A" w:rsidP="00D1508A">
            <w:pPr>
              <w:jc w:val="both"/>
            </w:pPr>
            <w:r w:rsidRPr="00337923">
              <w:t>X</w:t>
            </w:r>
          </w:p>
        </w:tc>
        <w:tc>
          <w:tcPr>
            <w:tcW w:w="2041" w:type="dxa"/>
          </w:tcPr>
          <w:p w14:paraId="2BFB42B4" w14:textId="77777777" w:rsidR="008373A6" w:rsidRPr="00337923" w:rsidRDefault="008373A6" w:rsidP="00D1508A">
            <w:pPr>
              <w:jc w:val="both"/>
            </w:pPr>
          </w:p>
        </w:tc>
      </w:tr>
      <w:tr w:rsidR="00E1329A" w:rsidRPr="00337923" w14:paraId="2E8BF91B" w14:textId="77777777" w:rsidTr="00E1329A">
        <w:tc>
          <w:tcPr>
            <w:tcW w:w="2082" w:type="dxa"/>
          </w:tcPr>
          <w:p w14:paraId="2242F66A" w14:textId="3A7AF197" w:rsidR="00CB745A" w:rsidRPr="00337923" w:rsidRDefault="00A93F95" w:rsidP="00D1508A">
            <w:pPr>
              <w:pStyle w:val="ListParagraph"/>
              <w:numPr>
                <w:ilvl w:val="0"/>
                <w:numId w:val="49"/>
              </w:numPr>
              <w:ind w:left="317"/>
              <w:rPr>
                <w:sz w:val="20"/>
                <w:szCs w:val="20"/>
                <w:lang w:val="en-GB"/>
              </w:rPr>
            </w:pPr>
            <w:proofErr w:type="spellStart"/>
            <w:r w:rsidRPr="00337923">
              <w:rPr>
                <w:sz w:val="20"/>
                <w:szCs w:val="20"/>
                <w:lang w:val="en-GB"/>
              </w:rPr>
              <w:t>gNB</w:t>
            </w:r>
            <w:proofErr w:type="spellEnd"/>
            <w:r w:rsidRPr="00337923">
              <w:rPr>
                <w:sz w:val="20"/>
                <w:szCs w:val="20"/>
                <w:lang w:val="en-GB"/>
              </w:rPr>
              <w:t>-to-</w:t>
            </w:r>
            <w:proofErr w:type="spellStart"/>
            <w:r w:rsidRPr="00337923">
              <w:rPr>
                <w:sz w:val="20"/>
                <w:szCs w:val="20"/>
                <w:lang w:val="en-GB"/>
              </w:rPr>
              <w:t>gNB</w:t>
            </w:r>
            <w:proofErr w:type="spellEnd"/>
            <w:r w:rsidRPr="00337923">
              <w:rPr>
                <w:sz w:val="20"/>
                <w:szCs w:val="20"/>
                <w:lang w:val="en-GB"/>
              </w:rPr>
              <w:t xml:space="preserve"> inter-cell adjacent channel CLI</w:t>
            </w:r>
          </w:p>
        </w:tc>
        <w:tc>
          <w:tcPr>
            <w:tcW w:w="1587" w:type="dxa"/>
          </w:tcPr>
          <w:p w14:paraId="7DF40DE8" w14:textId="77777777" w:rsidR="00CB745A" w:rsidRPr="00337923" w:rsidRDefault="00CB745A" w:rsidP="00D1508A">
            <w:pPr>
              <w:jc w:val="both"/>
            </w:pPr>
          </w:p>
        </w:tc>
        <w:tc>
          <w:tcPr>
            <w:tcW w:w="1966" w:type="dxa"/>
          </w:tcPr>
          <w:p w14:paraId="16C66F7A" w14:textId="77777777" w:rsidR="00CB745A" w:rsidRPr="00337923" w:rsidRDefault="00CB745A" w:rsidP="00D1508A">
            <w:pPr>
              <w:jc w:val="both"/>
            </w:pPr>
          </w:p>
        </w:tc>
        <w:tc>
          <w:tcPr>
            <w:tcW w:w="1968" w:type="dxa"/>
          </w:tcPr>
          <w:p w14:paraId="55AF47E7" w14:textId="77777777" w:rsidR="00CB745A" w:rsidRPr="00337923" w:rsidRDefault="00CB745A" w:rsidP="00D1508A">
            <w:pPr>
              <w:jc w:val="both"/>
            </w:pPr>
          </w:p>
        </w:tc>
        <w:tc>
          <w:tcPr>
            <w:tcW w:w="2041" w:type="dxa"/>
          </w:tcPr>
          <w:p w14:paraId="406645AE" w14:textId="27952C1E" w:rsidR="00CB745A" w:rsidRPr="00337923" w:rsidRDefault="00C2799B" w:rsidP="00D1508A">
            <w:pPr>
              <w:jc w:val="both"/>
            </w:pPr>
            <w:r w:rsidRPr="00337923">
              <w:t>X</w:t>
            </w:r>
          </w:p>
        </w:tc>
      </w:tr>
      <w:tr w:rsidR="00E1329A" w:rsidRPr="00337923" w14:paraId="1350DD53" w14:textId="77777777" w:rsidTr="00E1329A">
        <w:tc>
          <w:tcPr>
            <w:tcW w:w="2082" w:type="dxa"/>
          </w:tcPr>
          <w:p w14:paraId="4AE052EE" w14:textId="14D80C66" w:rsidR="00CB745A" w:rsidRPr="00337923" w:rsidRDefault="00A93F95" w:rsidP="00D1508A">
            <w:pPr>
              <w:pStyle w:val="ListParagraph"/>
              <w:numPr>
                <w:ilvl w:val="0"/>
                <w:numId w:val="49"/>
              </w:numPr>
              <w:ind w:left="317"/>
              <w:rPr>
                <w:sz w:val="20"/>
                <w:szCs w:val="20"/>
                <w:lang w:val="en-GB"/>
              </w:rPr>
            </w:pPr>
            <w:r w:rsidRPr="00337923">
              <w:rPr>
                <w:sz w:val="20"/>
                <w:szCs w:val="20"/>
                <w:lang w:val="en-GB"/>
              </w:rPr>
              <w:t>UE-to-UE inter-cell adjacent channel CLI</w:t>
            </w:r>
          </w:p>
        </w:tc>
        <w:tc>
          <w:tcPr>
            <w:tcW w:w="1587" w:type="dxa"/>
          </w:tcPr>
          <w:p w14:paraId="1ADA514D" w14:textId="77777777" w:rsidR="00CB745A" w:rsidRPr="00337923" w:rsidRDefault="00CB745A" w:rsidP="00D1508A">
            <w:pPr>
              <w:jc w:val="both"/>
            </w:pPr>
          </w:p>
        </w:tc>
        <w:tc>
          <w:tcPr>
            <w:tcW w:w="1966" w:type="dxa"/>
          </w:tcPr>
          <w:p w14:paraId="446DAC79" w14:textId="77777777" w:rsidR="00CB745A" w:rsidRPr="00337923" w:rsidRDefault="00CB745A" w:rsidP="00D1508A">
            <w:pPr>
              <w:jc w:val="both"/>
            </w:pPr>
          </w:p>
        </w:tc>
        <w:tc>
          <w:tcPr>
            <w:tcW w:w="1968" w:type="dxa"/>
          </w:tcPr>
          <w:p w14:paraId="3E7E6BF5" w14:textId="77777777" w:rsidR="00CB745A" w:rsidRPr="00337923" w:rsidRDefault="00CB745A" w:rsidP="00D1508A">
            <w:pPr>
              <w:jc w:val="both"/>
            </w:pPr>
          </w:p>
        </w:tc>
        <w:tc>
          <w:tcPr>
            <w:tcW w:w="2041" w:type="dxa"/>
          </w:tcPr>
          <w:p w14:paraId="13007338" w14:textId="20CA4980" w:rsidR="00CB745A" w:rsidRPr="00337923" w:rsidRDefault="00C2799B" w:rsidP="00D1508A">
            <w:pPr>
              <w:jc w:val="both"/>
            </w:pPr>
            <w:r w:rsidRPr="00337923">
              <w:t>X</w:t>
            </w:r>
          </w:p>
        </w:tc>
      </w:tr>
    </w:tbl>
    <w:p w14:paraId="5E0DE7BA" w14:textId="77777777" w:rsidR="000E1060" w:rsidRPr="00337923" w:rsidRDefault="000E1060" w:rsidP="00FA2526">
      <w:pPr>
        <w:jc w:val="both"/>
      </w:pPr>
    </w:p>
    <w:p w14:paraId="25154812" w14:textId="0CDE084A" w:rsidR="00C76DF2" w:rsidRPr="00337923" w:rsidRDefault="0071486F" w:rsidP="0071486F">
      <w:pPr>
        <w:pStyle w:val="Caption"/>
        <w:jc w:val="center"/>
      </w:pPr>
      <w:r w:rsidRPr="00337923">
        <w:t xml:space="preserve"> </w:t>
      </w:r>
    </w:p>
    <w:p w14:paraId="45703812" w14:textId="282D1CF6" w:rsidR="00C76DF2" w:rsidRPr="00337923" w:rsidRDefault="00C76DF2" w:rsidP="00C76DF2">
      <w:pPr>
        <w:pStyle w:val="Caption"/>
        <w:jc w:val="center"/>
      </w:pPr>
    </w:p>
    <w:p w14:paraId="71A8F926" w14:textId="7B908BCC" w:rsidR="00372051" w:rsidRPr="00337923" w:rsidRDefault="00372051" w:rsidP="00342502">
      <w:r w:rsidRPr="00337923">
        <w:rPr>
          <w:noProof/>
        </w:rPr>
        <w:drawing>
          <wp:inline distT="0" distB="0" distL="0" distR="0" wp14:anchorId="7350155B" wp14:editId="00AD5BAE">
            <wp:extent cx="6120765" cy="1629410"/>
            <wp:effectExtent l="0" t="0" r="0" b="8890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&#10;&#10;Description automatically generated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62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8145A" w14:textId="16F28918" w:rsidR="0071486F" w:rsidRPr="00337923" w:rsidRDefault="0071486F" w:rsidP="0071486F">
      <w:pPr>
        <w:pStyle w:val="Caption"/>
        <w:jc w:val="center"/>
      </w:pPr>
      <w:bookmarkStart w:id="6" w:name="_Ref101452658"/>
      <w:r w:rsidRPr="00337923">
        <w:t xml:space="preserve">Figure </w:t>
      </w:r>
      <w:r w:rsidRPr="00337923">
        <w:fldChar w:fldCharType="begin"/>
      </w:r>
      <w:r w:rsidRPr="00337923">
        <w:instrText xml:space="preserve"> SEQ Figure \* ARABIC </w:instrText>
      </w:r>
      <w:r w:rsidRPr="00337923">
        <w:fldChar w:fldCharType="separate"/>
      </w:r>
      <w:r w:rsidRPr="00337923">
        <w:rPr>
          <w:noProof/>
        </w:rPr>
        <w:t>2</w:t>
      </w:r>
      <w:r w:rsidRPr="00337923">
        <w:fldChar w:fldCharType="end"/>
      </w:r>
      <w:bookmarkEnd w:id="6"/>
      <w:r w:rsidR="00155183" w:rsidRPr="00337923">
        <w:t>: Types of interference in SBFD deployment</w:t>
      </w:r>
    </w:p>
    <w:p w14:paraId="4E00E2C9" w14:textId="229779D5" w:rsidR="00802A0A" w:rsidRPr="00337923" w:rsidRDefault="000C5E52" w:rsidP="00802A0A">
      <w:pPr>
        <w:jc w:val="both"/>
      </w:pPr>
      <w:r w:rsidRPr="00337923">
        <w:t>First of all, we would like to note that the</w:t>
      </w:r>
      <w:r w:rsidR="00973ED7" w:rsidRPr="00337923">
        <w:t xml:space="preserve"> interference types (5) and (6) </w:t>
      </w:r>
      <w:r w:rsidR="00CA210B" w:rsidRPr="00337923">
        <w:t xml:space="preserve">related to inter-cell co-channel CLI </w:t>
      </w:r>
      <w:r w:rsidR="00090042" w:rsidRPr="00337923">
        <w:t>are</w:t>
      </w:r>
      <w:r w:rsidR="00CA210B" w:rsidRPr="00337923">
        <w:t xml:space="preserve"> </w:t>
      </w:r>
      <w:r w:rsidR="00BB1F22" w:rsidRPr="00337923">
        <w:t>similar to the one</w:t>
      </w:r>
      <w:r w:rsidR="0018717E" w:rsidRPr="00337923">
        <w:t>s</w:t>
      </w:r>
      <w:r w:rsidR="00BB1F22" w:rsidRPr="00337923">
        <w:t xml:space="preserve"> </w:t>
      </w:r>
      <w:r w:rsidR="00090042" w:rsidRPr="00337923">
        <w:t>present</w:t>
      </w:r>
      <w:r w:rsidR="00BB1F22" w:rsidRPr="00337923">
        <w:t xml:space="preserve"> in dynamic TDD. Therefore, we think that the evaluation scenarios in Case B and Case C should be regarded as low priority </w:t>
      </w:r>
      <w:r w:rsidR="007153E1" w:rsidRPr="00337923">
        <w:t xml:space="preserve">as </w:t>
      </w:r>
      <w:r w:rsidR="0022538F" w:rsidRPr="00337923">
        <w:t>the corresponding challenges</w:t>
      </w:r>
      <w:r w:rsidR="007153E1" w:rsidRPr="00337923">
        <w:t xml:space="preserve"> can be handled as part of the dynamic TDD evaluation. </w:t>
      </w:r>
      <w:r w:rsidR="00802A0A" w:rsidRPr="00337923">
        <w:t xml:space="preserve">Instead, the focus </w:t>
      </w:r>
      <w:r w:rsidR="0018717E" w:rsidRPr="00337923">
        <w:t xml:space="preserve">for </w:t>
      </w:r>
      <w:r w:rsidR="001B015A" w:rsidRPr="00337923">
        <w:t xml:space="preserve">the </w:t>
      </w:r>
      <w:r w:rsidR="0018717E" w:rsidRPr="00337923">
        <w:t>SBFD</w:t>
      </w:r>
      <w:r w:rsidR="001B015A" w:rsidRPr="00337923">
        <w:t xml:space="preserve"> study </w:t>
      </w:r>
      <w:r w:rsidR="00802A0A" w:rsidRPr="00337923">
        <w:t>should be on the impacts of the full-duplex-specific sources of interference, namely (1)</w:t>
      </w:r>
      <w:r w:rsidR="009544CB" w:rsidRPr="00337923">
        <w:t>-(4)</w:t>
      </w:r>
      <w:r w:rsidR="00CC2413" w:rsidRPr="00337923">
        <w:t xml:space="preserve">. </w:t>
      </w:r>
      <w:r w:rsidR="005A091E" w:rsidRPr="00337923">
        <w:t>Though</w:t>
      </w:r>
      <w:r w:rsidR="002D2679" w:rsidRPr="00337923">
        <w:t>,</w:t>
      </w:r>
      <w:r w:rsidR="003C0BC5" w:rsidRPr="00337923">
        <w:t xml:space="preserve"> adjacent channel CLI </w:t>
      </w:r>
      <w:r w:rsidR="004D2C1C" w:rsidRPr="00337923">
        <w:t xml:space="preserve">towards </w:t>
      </w:r>
      <w:proofErr w:type="spellStart"/>
      <w:r w:rsidR="004D2C1C" w:rsidRPr="00337923">
        <w:t>neighbor</w:t>
      </w:r>
      <w:proofErr w:type="spellEnd"/>
      <w:r w:rsidR="004D2C1C" w:rsidRPr="00337923">
        <w:t xml:space="preserve"> </w:t>
      </w:r>
      <w:r w:rsidR="008B1A36" w:rsidRPr="00337923">
        <w:t>operator</w:t>
      </w:r>
      <w:r w:rsidR="0077640F" w:rsidRPr="00337923">
        <w:t>s</w:t>
      </w:r>
      <w:r w:rsidR="004A0B1C" w:rsidRPr="00337923">
        <w:t xml:space="preserve"> </w:t>
      </w:r>
      <w:r w:rsidR="0077640F" w:rsidRPr="00337923">
        <w:t xml:space="preserve">is </w:t>
      </w:r>
      <w:r w:rsidR="00103D60" w:rsidRPr="00337923">
        <w:t xml:space="preserve">not specific to </w:t>
      </w:r>
      <w:r w:rsidR="004A0B1C" w:rsidRPr="00337923">
        <w:t>SBFD</w:t>
      </w:r>
      <w:r w:rsidR="009544CB" w:rsidRPr="00337923">
        <w:t>,</w:t>
      </w:r>
      <w:r w:rsidR="004A0B1C" w:rsidRPr="00337923">
        <w:t xml:space="preserve"> </w:t>
      </w:r>
      <w:r w:rsidR="00384A96" w:rsidRPr="00337923">
        <w:t xml:space="preserve">interference types </w:t>
      </w:r>
      <w:r w:rsidR="0077640F" w:rsidRPr="00337923">
        <w:t xml:space="preserve">(7) and (8) </w:t>
      </w:r>
      <w:r w:rsidR="003C0BC5" w:rsidRPr="00337923">
        <w:t xml:space="preserve">may </w:t>
      </w:r>
      <w:r w:rsidR="008B1A36" w:rsidRPr="00337923">
        <w:t>also</w:t>
      </w:r>
      <w:r w:rsidR="003C0BC5" w:rsidRPr="00337923">
        <w:t xml:space="preserve"> need to be </w:t>
      </w:r>
      <w:r w:rsidR="008B1A36" w:rsidRPr="00337923">
        <w:t>considered</w:t>
      </w:r>
      <w:r w:rsidR="00384A96" w:rsidRPr="00337923">
        <w:t xml:space="preserve"> as </w:t>
      </w:r>
      <w:r w:rsidR="00FF1E87" w:rsidRPr="00337923">
        <w:t>SBFD operation may have slightly different impacts on adjacent channel CLI than e.g. dynamic TDD</w:t>
      </w:r>
      <w:r w:rsidR="008B1A36" w:rsidRPr="00337923">
        <w:t>. Ther</w:t>
      </w:r>
      <w:r w:rsidR="00F24F40" w:rsidRPr="00337923">
        <w:t>e</w:t>
      </w:r>
      <w:r w:rsidR="008B1A36" w:rsidRPr="00337923">
        <w:t>fore</w:t>
      </w:r>
      <w:r w:rsidR="00FF1E87" w:rsidRPr="00337923">
        <w:t>,</w:t>
      </w:r>
      <w:r w:rsidR="008B1A36" w:rsidRPr="00337923">
        <w:t xml:space="preserve"> </w:t>
      </w:r>
      <w:r w:rsidR="00033958" w:rsidRPr="00337923">
        <w:t xml:space="preserve">we suggest </w:t>
      </w:r>
      <w:r w:rsidR="00256F57" w:rsidRPr="00337923">
        <w:t>focussing</w:t>
      </w:r>
      <w:r w:rsidR="00033958" w:rsidRPr="00337923">
        <w:t xml:space="preserve"> on </w:t>
      </w:r>
      <w:r w:rsidR="003B64BD" w:rsidRPr="00337923">
        <w:t xml:space="preserve">the evaluation scenarios in </w:t>
      </w:r>
      <w:r w:rsidR="009544CB" w:rsidRPr="00337923">
        <w:t xml:space="preserve">Case A and Case D as </w:t>
      </w:r>
      <w:r w:rsidR="00B659B9" w:rsidRPr="00337923">
        <w:t xml:space="preserve">per </w:t>
      </w:r>
      <w:r w:rsidR="00155183" w:rsidRPr="00337923">
        <w:fldChar w:fldCharType="begin"/>
      </w:r>
      <w:r w:rsidR="00155183" w:rsidRPr="00337923">
        <w:instrText xml:space="preserve"> REF _Ref101452633 \h </w:instrText>
      </w:r>
      <w:r w:rsidR="00155183" w:rsidRPr="00337923">
        <w:fldChar w:fldCharType="separate"/>
      </w:r>
      <w:r w:rsidR="00155183" w:rsidRPr="00337923">
        <w:t xml:space="preserve">Table </w:t>
      </w:r>
      <w:r w:rsidR="00155183" w:rsidRPr="00337923">
        <w:rPr>
          <w:noProof/>
        </w:rPr>
        <w:t>1</w:t>
      </w:r>
      <w:r w:rsidR="00155183" w:rsidRPr="00337923">
        <w:fldChar w:fldCharType="end"/>
      </w:r>
      <w:r w:rsidR="00B659B9" w:rsidRPr="00337923">
        <w:t xml:space="preserve"> above. The following observations and proposals are made: </w:t>
      </w:r>
    </w:p>
    <w:p w14:paraId="11C3A223" w14:textId="22B2E612" w:rsidR="009A5EE6" w:rsidRPr="00337923" w:rsidRDefault="00B659B9" w:rsidP="009A5EE6">
      <w:pPr>
        <w:spacing w:after="0"/>
        <w:jc w:val="both"/>
        <w:rPr>
          <w:b/>
          <w:bCs/>
          <w:i/>
          <w:iCs/>
        </w:rPr>
      </w:pPr>
      <w:r w:rsidRPr="00337923">
        <w:rPr>
          <w:b/>
          <w:bCs/>
          <w:i/>
          <w:iCs/>
        </w:rPr>
        <w:t xml:space="preserve">Observation </w:t>
      </w:r>
      <w:r w:rsidR="00D93CEB" w:rsidRPr="00337923">
        <w:rPr>
          <w:b/>
          <w:bCs/>
          <w:i/>
          <w:iCs/>
        </w:rPr>
        <w:t>4</w:t>
      </w:r>
      <w:r w:rsidR="009A5EE6" w:rsidRPr="00337923">
        <w:rPr>
          <w:b/>
          <w:bCs/>
          <w:i/>
          <w:iCs/>
        </w:rPr>
        <w:t xml:space="preserve">: </w:t>
      </w:r>
      <w:r w:rsidR="00D65235" w:rsidRPr="00337923">
        <w:rPr>
          <w:b/>
          <w:bCs/>
          <w:i/>
          <w:iCs/>
        </w:rPr>
        <w:t>On the</w:t>
      </w:r>
      <w:r w:rsidR="009A5EE6" w:rsidRPr="00337923">
        <w:rPr>
          <w:b/>
          <w:bCs/>
          <w:i/>
          <w:iCs/>
        </w:rPr>
        <w:t xml:space="preserve"> evaluation methodology for full duplex on non-overlapping PRBs, the selected scenarios should focus on the impacts of the full-duplex-specific sources of interference, namely:</w:t>
      </w:r>
    </w:p>
    <w:p w14:paraId="192FD81B" w14:textId="77777777" w:rsidR="009A5EE6" w:rsidRPr="00337923" w:rsidRDefault="009A5EE6" w:rsidP="009A5EE6">
      <w:pPr>
        <w:pStyle w:val="ListParagraph"/>
        <w:numPr>
          <w:ilvl w:val="0"/>
          <w:numId w:val="42"/>
        </w:numPr>
        <w:jc w:val="both"/>
        <w:rPr>
          <w:b/>
          <w:bCs/>
          <w:i/>
          <w:iCs/>
          <w:sz w:val="20"/>
          <w:szCs w:val="20"/>
          <w:lang w:val="en-GB" w:eastAsia="en-US"/>
        </w:rPr>
      </w:pPr>
      <w:r w:rsidRPr="00337923">
        <w:rPr>
          <w:b/>
          <w:bCs/>
          <w:i/>
          <w:iCs/>
          <w:sz w:val="20"/>
          <w:szCs w:val="20"/>
          <w:lang w:val="en-GB" w:eastAsia="en-US"/>
        </w:rPr>
        <w:t xml:space="preserve">(intra-cell) </w:t>
      </w:r>
      <w:proofErr w:type="spellStart"/>
      <w:r w:rsidRPr="00337923">
        <w:rPr>
          <w:b/>
          <w:bCs/>
          <w:i/>
          <w:iCs/>
          <w:sz w:val="20"/>
          <w:szCs w:val="20"/>
          <w:lang w:val="en-GB" w:eastAsia="en-US"/>
        </w:rPr>
        <w:t>gNB</w:t>
      </w:r>
      <w:proofErr w:type="spellEnd"/>
      <w:r w:rsidRPr="00337923">
        <w:rPr>
          <w:b/>
          <w:bCs/>
          <w:i/>
          <w:iCs/>
          <w:sz w:val="20"/>
          <w:szCs w:val="20"/>
          <w:lang w:val="en-GB" w:eastAsia="en-US"/>
        </w:rPr>
        <w:t xml:space="preserve"> self-interference from in-band emissions</w:t>
      </w:r>
    </w:p>
    <w:p w14:paraId="5B8250E9" w14:textId="77777777" w:rsidR="009A5EE6" w:rsidRPr="00337923" w:rsidRDefault="009A5EE6" w:rsidP="009A5EE6">
      <w:pPr>
        <w:pStyle w:val="ListParagraph"/>
        <w:numPr>
          <w:ilvl w:val="0"/>
          <w:numId w:val="42"/>
        </w:numPr>
        <w:jc w:val="both"/>
        <w:rPr>
          <w:b/>
          <w:bCs/>
          <w:i/>
          <w:iCs/>
          <w:sz w:val="20"/>
          <w:szCs w:val="20"/>
          <w:lang w:val="en-GB" w:eastAsia="en-US"/>
        </w:rPr>
      </w:pPr>
      <w:r w:rsidRPr="00337923">
        <w:rPr>
          <w:b/>
          <w:bCs/>
          <w:i/>
          <w:iCs/>
          <w:sz w:val="20"/>
          <w:szCs w:val="20"/>
          <w:lang w:val="en-GB" w:eastAsia="en-US"/>
        </w:rPr>
        <w:t xml:space="preserve">(inter-cell) </w:t>
      </w:r>
      <w:proofErr w:type="spellStart"/>
      <w:r w:rsidRPr="00337923">
        <w:rPr>
          <w:b/>
          <w:bCs/>
          <w:i/>
          <w:iCs/>
          <w:sz w:val="20"/>
          <w:szCs w:val="20"/>
          <w:lang w:val="en-GB" w:eastAsia="en-US"/>
        </w:rPr>
        <w:t>gNB</w:t>
      </w:r>
      <w:proofErr w:type="spellEnd"/>
      <w:r w:rsidRPr="00337923">
        <w:rPr>
          <w:b/>
          <w:bCs/>
          <w:i/>
          <w:iCs/>
          <w:sz w:val="20"/>
          <w:szCs w:val="20"/>
          <w:lang w:val="en-GB" w:eastAsia="en-US"/>
        </w:rPr>
        <w:t>-to-</w:t>
      </w:r>
      <w:proofErr w:type="spellStart"/>
      <w:r w:rsidRPr="00337923">
        <w:rPr>
          <w:b/>
          <w:bCs/>
          <w:i/>
          <w:iCs/>
          <w:sz w:val="20"/>
          <w:szCs w:val="20"/>
          <w:lang w:val="en-GB" w:eastAsia="en-US"/>
        </w:rPr>
        <w:t>gNB</w:t>
      </w:r>
      <w:proofErr w:type="spellEnd"/>
      <w:r w:rsidRPr="00337923">
        <w:rPr>
          <w:b/>
          <w:bCs/>
          <w:i/>
          <w:iCs/>
          <w:sz w:val="20"/>
          <w:szCs w:val="20"/>
          <w:lang w:val="en-GB" w:eastAsia="en-US"/>
        </w:rPr>
        <w:t xml:space="preserve"> interference from in-band emissions</w:t>
      </w:r>
    </w:p>
    <w:p w14:paraId="3166D0F7" w14:textId="77777777" w:rsidR="009A5EE6" w:rsidRPr="00337923" w:rsidRDefault="009A5EE6" w:rsidP="009A5EE6">
      <w:pPr>
        <w:pStyle w:val="ListParagraph"/>
        <w:numPr>
          <w:ilvl w:val="0"/>
          <w:numId w:val="42"/>
        </w:numPr>
        <w:jc w:val="both"/>
        <w:rPr>
          <w:b/>
          <w:bCs/>
          <w:i/>
          <w:iCs/>
          <w:sz w:val="20"/>
          <w:szCs w:val="20"/>
          <w:lang w:val="en-GB" w:eastAsia="en-US"/>
        </w:rPr>
      </w:pPr>
      <w:r w:rsidRPr="00337923">
        <w:rPr>
          <w:b/>
          <w:bCs/>
          <w:i/>
          <w:iCs/>
          <w:sz w:val="20"/>
          <w:szCs w:val="20"/>
          <w:lang w:val="en-GB" w:eastAsia="en-US"/>
        </w:rPr>
        <w:t>(intra-cell and inter-cell) UE-to-UE interference from in-band emissions</w:t>
      </w:r>
    </w:p>
    <w:p w14:paraId="70F2F7A8" w14:textId="59F42089" w:rsidR="00F2558B" w:rsidRPr="00337923" w:rsidRDefault="0018717E" w:rsidP="009A5EE6">
      <w:pPr>
        <w:pStyle w:val="ListParagraph"/>
        <w:numPr>
          <w:ilvl w:val="0"/>
          <w:numId w:val="42"/>
        </w:numPr>
        <w:jc w:val="both"/>
        <w:rPr>
          <w:b/>
          <w:bCs/>
          <w:i/>
          <w:iCs/>
          <w:sz w:val="20"/>
          <w:szCs w:val="20"/>
          <w:lang w:val="en-GB" w:eastAsia="en-US"/>
        </w:rPr>
      </w:pPr>
      <w:r w:rsidRPr="00337923">
        <w:rPr>
          <w:b/>
          <w:bCs/>
          <w:i/>
          <w:iCs/>
          <w:sz w:val="20"/>
          <w:szCs w:val="20"/>
          <w:lang w:val="en-GB" w:eastAsia="en-US"/>
        </w:rPr>
        <w:t xml:space="preserve">(inter-cell) </w:t>
      </w:r>
      <w:proofErr w:type="spellStart"/>
      <w:r w:rsidRPr="00337923">
        <w:rPr>
          <w:b/>
          <w:bCs/>
          <w:i/>
          <w:iCs/>
          <w:sz w:val="20"/>
          <w:szCs w:val="20"/>
          <w:lang w:val="en-GB" w:eastAsia="en-US"/>
        </w:rPr>
        <w:t>gNB</w:t>
      </w:r>
      <w:proofErr w:type="spellEnd"/>
      <w:r w:rsidRPr="00337923">
        <w:rPr>
          <w:b/>
          <w:bCs/>
          <w:i/>
          <w:iCs/>
          <w:sz w:val="20"/>
          <w:szCs w:val="20"/>
          <w:lang w:val="en-GB" w:eastAsia="en-US"/>
        </w:rPr>
        <w:t>-to-</w:t>
      </w:r>
      <w:proofErr w:type="spellStart"/>
      <w:r w:rsidRPr="00337923">
        <w:rPr>
          <w:b/>
          <w:bCs/>
          <w:i/>
          <w:iCs/>
          <w:sz w:val="20"/>
          <w:szCs w:val="20"/>
          <w:lang w:val="en-GB" w:eastAsia="en-US"/>
        </w:rPr>
        <w:t>gNB</w:t>
      </w:r>
      <w:proofErr w:type="spellEnd"/>
      <w:r w:rsidRPr="00337923">
        <w:rPr>
          <w:b/>
          <w:bCs/>
          <w:i/>
          <w:iCs/>
          <w:sz w:val="20"/>
          <w:szCs w:val="20"/>
          <w:lang w:val="en-GB" w:eastAsia="en-US"/>
        </w:rPr>
        <w:t xml:space="preserve"> interference from adjacent-channel emissions</w:t>
      </w:r>
    </w:p>
    <w:p w14:paraId="1578C47D" w14:textId="0F94E8BD" w:rsidR="0018717E" w:rsidRPr="00337923" w:rsidRDefault="0018717E" w:rsidP="003824EB">
      <w:pPr>
        <w:pStyle w:val="ListParagraph"/>
        <w:numPr>
          <w:ilvl w:val="0"/>
          <w:numId w:val="42"/>
        </w:numPr>
        <w:spacing w:after="180"/>
        <w:ind w:left="714" w:hanging="357"/>
        <w:jc w:val="both"/>
        <w:rPr>
          <w:b/>
          <w:i/>
          <w:sz w:val="20"/>
          <w:szCs w:val="20"/>
          <w:lang w:val="en-GB"/>
        </w:rPr>
      </w:pPr>
      <w:r w:rsidRPr="00337923">
        <w:rPr>
          <w:b/>
          <w:bCs/>
          <w:i/>
          <w:iCs/>
          <w:sz w:val="20"/>
          <w:szCs w:val="20"/>
          <w:lang w:val="en-GB" w:eastAsia="en-US"/>
        </w:rPr>
        <w:t>(inter-cell) UE-to-UE interference from adjacent-channel emissions</w:t>
      </w:r>
    </w:p>
    <w:p w14:paraId="308EDA0D" w14:textId="037C3604" w:rsidR="00B659B9" w:rsidRPr="00337923" w:rsidRDefault="00B659B9" w:rsidP="003824EB">
      <w:pPr>
        <w:jc w:val="both"/>
        <w:rPr>
          <w:b/>
          <w:bCs/>
        </w:rPr>
      </w:pPr>
      <w:r w:rsidRPr="00337923">
        <w:rPr>
          <w:b/>
          <w:bCs/>
        </w:rPr>
        <w:t xml:space="preserve">Proposal </w:t>
      </w:r>
      <w:r w:rsidR="002076C5" w:rsidRPr="00337923">
        <w:rPr>
          <w:b/>
          <w:bCs/>
        </w:rPr>
        <w:t>3</w:t>
      </w:r>
      <w:r w:rsidRPr="00337923">
        <w:rPr>
          <w:b/>
          <w:bCs/>
        </w:rPr>
        <w:t xml:space="preserve">: For evaluating the performance and identifying enhancements for </w:t>
      </w:r>
      <w:r w:rsidR="001D07EA" w:rsidRPr="00337923">
        <w:rPr>
          <w:b/>
          <w:bCs/>
        </w:rPr>
        <w:t>SBFD</w:t>
      </w:r>
      <w:r w:rsidRPr="00337923">
        <w:rPr>
          <w:b/>
          <w:bCs/>
        </w:rPr>
        <w:t xml:space="preserve">, </w:t>
      </w:r>
      <w:r w:rsidR="008E010F" w:rsidRPr="00337923">
        <w:rPr>
          <w:b/>
          <w:bCs/>
        </w:rPr>
        <w:t>focus on</w:t>
      </w:r>
      <w:r w:rsidR="000336D9" w:rsidRPr="00337923">
        <w:rPr>
          <w:b/>
          <w:bCs/>
        </w:rPr>
        <w:t xml:space="preserve"> co-channel scenarios with same UL-DL PRB partitioning in all the cells</w:t>
      </w:r>
      <w:r w:rsidR="001D07EA" w:rsidRPr="00337923">
        <w:rPr>
          <w:b/>
          <w:bCs/>
        </w:rPr>
        <w:t xml:space="preserve"> </w:t>
      </w:r>
      <w:r w:rsidR="000F2D77" w:rsidRPr="00337923">
        <w:rPr>
          <w:b/>
          <w:bCs/>
        </w:rPr>
        <w:t xml:space="preserve">and </w:t>
      </w:r>
      <w:r w:rsidR="00490D74" w:rsidRPr="00337923">
        <w:rPr>
          <w:b/>
          <w:bCs/>
        </w:rPr>
        <w:t xml:space="preserve">on </w:t>
      </w:r>
      <w:r w:rsidR="001D07EA" w:rsidRPr="00337923">
        <w:rPr>
          <w:b/>
          <w:bCs/>
        </w:rPr>
        <w:t>adjacent channel scenario with legacy TDD.</w:t>
      </w:r>
    </w:p>
    <w:p w14:paraId="555D5DFB" w14:textId="3B098436" w:rsidR="001D07EA" w:rsidRPr="00337923" w:rsidRDefault="01985F3F" w:rsidP="00523707">
      <w:pPr>
        <w:jc w:val="both"/>
      </w:pPr>
      <w:r w:rsidRPr="00337923">
        <w:t>On the deployment type</w:t>
      </w:r>
      <w:r w:rsidR="3BADB5F1" w:rsidRPr="00337923">
        <w:t xml:space="preserve">, </w:t>
      </w:r>
      <w:r w:rsidR="5ED669A2" w:rsidRPr="00337923">
        <w:t>as also</w:t>
      </w:r>
      <w:r w:rsidR="54A10578" w:rsidRPr="00337923">
        <w:t xml:space="preserve"> noted in our companion contributions</w:t>
      </w:r>
      <w:r w:rsidR="5ED669A2" w:rsidRPr="00337923">
        <w:t xml:space="preserve"> R1-2204431 and R1-2204433</w:t>
      </w:r>
      <w:r w:rsidR="54A10578" w:rsidRPr="00337923">
        <w:t xml:space="preserve">, we think </w:t>
      </w:r>
      <w:r w:rsidR="55949B30" w:rsidRPr="00337923">
        <w:t xml:space="preserve">SBFD on macro cells is very challenging from both co-channel and adjacent-channel interference. Nevertheless, </w:t>
      </w:r>
      <w:r w:rsidR="7B63F74F" w:rsidRPr="00337923">
        <w:t xml:space="preserve">we think </w:t>
      </w:r>
      <w:r w:rsidR="4DAC78FB" w:rsidRPr="00337923">
        <w:t xml:space="preserve">Urban Macro </w:t>
      </w:r>
      <w:r w:rsidR="5ED669A2" w:rsidRPr="00337923">
        <w:t>or</w:t>
      </w:r>
      <w:r w:rsidR="183B8B93" w:rsidRPr="00337923">
        <w:t xml:space="preserve"> Dense Urban</w:t>
      </w:r>
      <w:r w:rsidR="5ED669A2" w:rsidRPr="00337923">
        <w:t xml:space="preserve"> scenarios could still be evaluated </w:t>
      </w:r>
      <w:r w:rsidR="1C48F4ED" w:rsidRPr="00337923">
        <w:t xml:space="preserve">as a way to reach </w:t>
      </w:r>
      <w:r w:rsidR="62E1D630" w:rsidRPr="00337923">
        <w:t>a conclusion</w:t>
      </w:r>
      <w:r w:rsidR="1C48F4ED" w:rsidRPr="00337923">
        <w:t xml:space="preserve"> among 3GPP partners on </w:t>
      </w:r>
      <w:r w:rsidR="086EAF56" w:rsidRPr="00337923">
        <w:t xml:space="preserve">their </w:t>
      </w:r>
      <w:r w:rsidR="1C48F4ED" w:rsidRPr="00337923">
        <w:t>feasibility.</w:t>
      </w:r>
      <w:r w:rsidR="06236A74" w:rsidRPr="00337923">
        <w:t xml:space="preserve"> To potentially reduce simulation effort, one possibility is that RAN4 </w:t>
      </w:r>
      <w:r w:rsidR="451699CC" w:rsidRPr="00337923">
        <w:t xml:space="preserve">first discusses </w:t>
      </w:r>
      <w:r w:rsidR="06236A74" w:rsidRPr="00337923">
        <w:t>whether SBFD is significantly different than dynamic TDD from adjacent channel coexistence perspective, before running actual simulations.</w:t>
      </w:r>
      <w:r w:rsidR="098DDFD7" w:rsidRPr="00337923">
        <w:t xml:space="preserve"> </w:t>
      </w:r>
      <w:r w:rsidR="1C48F4ED" w:rsidRPr="00337923">
        <w:t>In addition</w:t>
      </w:r>
      <w:r w:rsidR="4DAC78FB" w:rsidRPr="00337923">
        <w:t xml:space="preserve"> to Urban Macro or Dense Macro </w:t>
      </w:r>
      <w:r w:rsidR="018B88FD" w:rsidRPr="00337923">
        <w:t>deployments</w:t>
      </w:r>
      <w:r w:rsidR="1C48F4ED" w:rsidRPr="00337923">
        <w:t xml:space="preserve">, </w:t>
      </w:r>
      <w:r w:rsidR="7616892C" w:rsidRPr="00337923">
        <w:t xml:space="preserve">small-cell deployments could also be evaluated </w:t>
      </w:r>
      <w:r w:rsidR="4DAC78FB" w:rsidRPr="00337923">
        <w:t xml:space="preserve">but </w:t>
      </w:r>
      <w:r w:rsidR="7616892C" w:rsidRPr="00337923">
        <w:t xml:space="preserve">with </w:t>
      </w:r>
      <w:r w:rsidR="4DAC78FB" w:rsidRPr="00337923">
        <w:t xml:space="preserve">particular </w:t>
      </w:r>
      <w:r w:rsidR="7616892C" w:rsidRPr="00337923">
        <w:t>focus on co-channel</w:t>
      </w:r>
      <w:r w:rsidR="47EC3A62" w:rsidRPr="00337923">
        <w:t xml:space="preserve"> aspects</w:t>
      </w:r>
      <w:r w:rsidR="1D25837A" w:rsidRPr="00337923">
        <w:t>.</w:t>
      </w:r>
    </w:p>
    <w:p w14:paraId="4E57577B" w14:textId="24638A9B" w:rsidR="00D65235" w:rsidRPr="00337923" w:rsidRDefault="00D65235" w:rsidP="00433FDA">
      <w:pPr>
        <w:spacing w:after="0"/>
        <w:jc w:val="both"/>
        <w:rPr>
          <w:b/>
          <w:bCs/>
        </w:rPr>
      </w:pPr>
      <w:r w:rsidRPr="00337923">
        <w:rPr>
          <w:b/>
          <w:bCs/>
        </w:rPr>
        <w:t xml:space="preserve">Proposal </w:t>
      </w:r>
      <w:r w:rsidR="002076C5" w:rsidRPr="00337923">
        <w:rPr>
          <w:b/>
          <w:bCs/>
        </w:rPr>
        <w:t>4</w:t>
      </w:r>
      <w:r w:rsidRPr="00337923">
        <w:rPr>
          <w:b/>
          <w:bCs/>
        </w:rPr>
        <w:t xml:space="preserve">: For evaluating the performance and identifying enhancements </w:t>
      </w:r>
      <w:r w:rsidR="008E62F4" w:rsidRPr="00337923">
        <w:rPr>
          <w:b/>
          <w:bCs/>
        </w:rPr>
        <w:t>for full duplex on non-overlapping PRBs</w:t>
      </w:r>
      <w:r w:rsidRPr="00337923">
        <w:rPr>
          <w:b/>
          <w:bCs/>
        </w:rPr>
        <w:t xml:space="preserve">, focus </w:t>
      </w:r>
      <w:r w:rsidR="00553DC1" w:rsidRPr="00337923">
        <w:rPr>
          <w:b/>
          <w:bCs/>
        </w:rPr>
        <w:t>on</w:t>
      </w:r>
      <w:r w:rsidRPr="00337923">
        <w:rPr>
          <w:b/>
          <w:bCs/>
        </w:rPr>
        <w:t xml:space="preserve"> the following scenarios for system-level simulations:</w:t>
      </w:r>
    </w:p>
    <w:p w14:paraId="4752685B" w14:textId="04D8CB4E" w:rsidR="00553DC1" w:rsidRPr="00337923" w:rsidRDefault="00553DC1" w:rsidP="00D65235">
      <w:pPr>
        <w:pStyle w:val="ListParagraph"/>
        <w:numPr>
          <w:ilvl w:val="0"/>
          <w:numId w:val="38"/>
        </w:numPr>
        <w:jc w:val="both"/>
        <w:rPr>
          <w:b/>
          <w:bCs/>
          <w:sz w:val="20"/>
          <w:szCs w:val="20"/>
          <w:lang w:val="en-GB"/>
        </w:rPr>
      </w:pPr>
      <w:r w:rsidRPr="00337923">
        <w:rPr>
          <w:b/>
          <w:bCs/>
          <w:sz w:val="20"/>
          <w:szCs w:val="20"/>
          <w:lang w:val="en-GB"/>
        </w:rPr>
        <w:t xml:space="preserve">Urban Macro or Dense urban macro, with focus on </w:t>
      </w:r>
      <w:r w:rsidR="00D378AA" w:rsidRPr="00337923">
        <w:rPr>
          <w:b/>
          <w:bCs/>
          <w:sz w:val="20"/>
          <w:szCs w:val="20"/>
          <w:lang w:val="en-GB"/>
        </w:rPr>
        <w:t>co-channel and adjacent channel coexistence.</w:t>
      </w:r>
    </w:p>
    <w:p w14:paraId="36C41C06" w14:textId="783C33BE" w:rsidR="000D2A74" w:rsidRPr="00337923" w:rsidRDefault="00D378AA" w:rsidP="008D38BB">
      <w:pPr>
        <w:pStyle w:val="ListParagraph"/>
        <w:numPr>
          <w:ilvl w:val="0"/>
          <w:numId w:val="38"/>
        </w:numPr>
        <w:jc w:val="both"/>
        <w:rPr>
          <w:lang w:val="en-GB"/>
        </w:rPr>
      </w:pPr>
      <w:r w:rsidRPr="00337923">
        <w:rPr>
          <w:b/>
          <w:bCs/>
          <w:sz w:val="20"/>
          <w:szCs w:val="20"/>
          <w:lang w:val="en-GB"/>
        </w:rPr>
        <w:t>Indoor small cell deploymen</w:t>
      </w:r>
      <w:r w:rsidR="00DB2CA5" w:rsidRPr="00337923">
        <w:rPr>
          <w:b/>
          <w:bCs/>
          <w:sz w:val="20"/>
          <w:szCs w:val="20"/>
          <w:lang w:val="en-GB"/>
        </w:rPr>
        <w:t>t</w:t>
      </w:r>
      <w:r w:rsidRPr="00337923">
        <w:rPr>
          <w:b/>
          <w:bCs/>
          <w:sz w:val="20"/>
          <w:szCs w:val="20"/>
          <w:lang w:val="en-GB"/>
        </w:rPr>
        <w:t xml:space="preserve">s, e.g. open office scenario from TR 38.901 or Indoor scenario from TR 38.828, or outdoor small cell deployment, </w:t>
      </w:r>
      <w:r w:rsidR="008D38BB" w:rsidRPr="00337923">
        <w:rPr>
          <w:b/>
          <w:bCs/>
          <w:sz w:val="20"/>
          <w:szCs w:val="20"/>
          <w:lang w:val="en-GB"/>
        </w:rPr>
        <w:t xml:space="preserve">e.g. by only considering the small-cell layer of </w:t>
      </w:r>
      <w:proofErr w:type="spellStart"/>
      <w:r w:rsidR="008D38BB" w:rsidRPr="00337923">
        <w:rPr>
          <w:b/>
          <w:bCs/>
          <w:sz w:val="20"/>
          <w:szCs w:val="20"/>
          <w:lang w:val="en-GB"/>
        </w:rPr>
        <w:t>HetNet</w:t>
      </w:r>
      <w:proofErr w:type="spellEnd"/>
      <w:r w:rsidR="008D38BB" w:rsidRPr="00337923">
        <w:rPr>
          <w:b/>
          <w:bCs/>
          <w:sz w:val="20"/>
          <w:szCs w:val="20"/>
          <w:lang w:val="en-GB"/>
        </w:rPr>
        <w:t xml:space="preserve"> Scenario 2A from TR 36.872</w:t>
      </w:r>
      <w:r w:rsidR="006B6889" w:rsidRPr="00337923">
        <w:rPr>
          <w:b/>
          <w:bCs/>
          <w:sz w:val="20"/>
          <w:szCs w:val="20"/>
          <w:lang w:val="en-GB"/>
        </w:rPr>
        <w:t xml:space="preserve">. Small cell deployment evaluations shall focus on co-channel interference aspects. </w:t>
      </w:r>
    </w:p>
    <w:p w14:paraId="480140CC" w14:textId="6E698655" w:rsidR="00564859" w:rsidRPr="00337923" w:rsidRDefault="00564859" w:rsidP="004E7FA8">
      <w:pPr>
        <w:pStyle w:val="Heading2"/>
      </w:pPr>
      <w:proofErr w:type="spellStart"/>
      <w:r w:rsidRPr="00337923">
        <w:t>Modeling</w:t>
      </w:r>
      <w:proofErr w:type="spellEnd"/>
      <w:r w:rsidRPr="00337923">
        <w:t xml:space="preserve"> of Adjacent Channel Interference</w:t>
      </w:r>
      <w:r w:rsidR="008A4F92" w:rsidRPr="00337923">
        <w:t xml:space="preserve"> for Full duplex on non-overlapping PRBs</w:t>
      </w:r>
    </w:p>
    <w:p w14:paraId="4B079450" w14:textId="42362111" w:rsidR="004E0E27" w:rsidRPr="00337923" w:rsidRDefault="002C2868" w:rsidP="000869E8">
      <w:pPr>
        <w:jc w:val="both"/>
      </w:pPr>
      <w:proofErr w:type="spellStart"/>
      <w:r w:rsidRPr="00337923">
        <w:t>Modeling</w:t>
      </w:r>
      <w:proofErr w:type="spellEnd"/>
      <w:r w:rsidRPr="00337923">
        <w:t xml:space="preserve"> </w:t>
      </w:r>
      <w:r w:rsidR="005D4925" w:rsidRPr="00337923">
        <w:t xml:space="preserve">of </w:t>
      </w:r>
      <w:r w:rsidR="00516B04" w:rsidRPr="00337923">
        <w:t>unwanted</w:t>
      </w:r>
      <w:r w:rsidR="005D4925" w:rsidRPr="00337923">
        <w:t xml:space="preserve"> emissions (</w:t>
      </w:r>
      <w:r w:rsidR="009A12AA" w:rsidRPr="00337923">
        <w:t xml:space="preserve">essentially </w:t>
      </w:r>
      <w:r w:rsidR="00B363DE" w:rsidRPr="00337923">
        <w:t xml:space="preserve">resulting in increased </w:t>
      </w:r>
      <w:r w:rsidR="005D4925" w:rsidRPr="00337923">
        <w:t>interference</w:t>
      </w:r>
      <w:r w:rsidR="00B363DE" w:rsidRPr="00337923">
        <w:t xml:space="preserve"> or noise</w:t>
      </w:r>
      <w:r w:rsidR="005D4925" w:rsidRPr="00337923">
        <w:t>) ou</w:t>
      </w:r>
      <w:r w:rsidR="00D02E38" w:rsidRPr="00337923">
        <w:t>t</w:t>
      </w:r>
      <w:r w:rsidR="005D4925" w:rsidRPr="00337923">
        <w:t>side</w:t>
      </w:r>
      <w:r w:rsidR="00516B04" w:rsidRPr="00337923">
        <w:t xml:space="preserve"> </w:t>
      </w:r>
      <w:r w:rsidR="00FC6950" w:rsidRPr="00337923">
        <w:t xml:space="preserve">an UL or DL PRB allocation </w:t>
      </w:r>
      <w:r w:rsidR="009C2F66" w:rsidRPr="00337923">
        <w:t xml:space="preserve">is of uttermost importance to correctly assess the benefits of full-duplex on non-overlapping PRBs. </w:t>
      </w:r>
      <w:r w:rsidR="006141BF" w:rsidRPr="00337923">
        <w:t>In the Rel-16 cross-link interference study</w:t>
      </w:r>
      <w:r w:rsidR="00083607" w:rsidRPr="00337923">
        <w:t xml:space="preserve"> (TR 38.828)</w:t>
      </w:r>
      <w:r w:rsidR="007C0F01" w:rsidRPr="00337923">
        <w:t xml:space="preserve">, </w:t>
      </w:r>
      <w:r w:rsidR="00467F89" w:rsidRPr="00337923">
        <w:t>assumptions were made on the</w:t>
      </w:r>
      <w:r w:rsidR="007C0F01" w:rsidRPr="00337923">
        <w:t xml:space="preserve"> UE and the </w:t>
      </w:r>
      <w:proofErr w:type="spellStart"/>
      <w:r w:rsidR="007C0F01" w:rsidRPr="00337923">
        <w:t>gNB</w:t>
      </w:r>
      <w:proofErr w:type="spellEnd"/>
      <w:r w:rsidR="007C0F01" w:rsidRPr="00337923">
        <w:t xml:space="preserve"> </w:t>
      </w:r>
      <w:r w:rsidR="00153901" w:rsidRPr="00337923">
        <w:t>A</w:t>
      </w:r>
      <w:r w:rsidR="007C0F01" w:rsidRPr="00337923">
        <w:t xml:space="preserve">djacent </w:t>
      </w:r>
      <w:r w:rsidR="00153901" w:rsidRPr="00337923">
        <w:t>C</w:t>
      </w:r>
      <w:r w:rsidR="007C0F01" w:rsidRPr="00337923">
        <w:t xml:space="preserve">hannel </w:t>
      </w:r>
      <w:r w:rsidR="00260256" w:rsidRPr="00337923">
        <w:t xml:space="preserve">Selectivity </w:t>
      </w:r>
      <w:r w:rsidR="007C0F01" w:rsidRPr="00337923">
        <w:t xml:space="preserve">(ACS) and </w:t>
      </w:r>
      <w:r w:rsidR="00467F89" w:rsidRPr="00337923">
        <w:t>Adjacent Channel Leakage Ratio (ACLR)</w:t>
      </w:r>
      <w:r w:rsidR="00EF76B4" w:rsidRPr="00337923">
        <w:t xml:space="preserve">, </w:t>
      </w:r>
      <w:r w:rsidR="00DD7CBB" w:rsidRPr="00337923">
        <w:t xml:space="preserve">which are </w:t>
      </w:r>
      <w:r w:rsidR="00EF76B4" w:rsidRPr="00337923">
        <w:t>used to determine the corresponding Adjacent Channel Interference Ratio (ACIR) for BS-</w:t>
      </w:r>
      <w:r w:rsidR="00D21449" w:rsidRPr="00337923">
        <w:t>BS</w:t>
      </w:r>
      <w:r w:rsidR="006353A5" w:rsidRPr="00337923">
        <w:t>, BS-UE and UE-UE links</w:t>
      </w:r>
      <w:r w:rsidR="006E7D84" w:rsidRPr="00337923">
        <w:t xml:space="preserve"> for inter-operator coexistence studies</w:t>
      </w:r>
      <w:r w:rsidR="006353A5" w:rsidRPr="00337923">
        <w:t xml:space="preserve">. </w:t>
      </w:r>
      <w:r w:rsidR="00083607" w:rsidRPr="00337923">
        <w:t xml:space="preserve">However, </w:t>
      </w:r>
      <w:r w:rsidR="00520435" w:rsidRPr="00337923">
        <w:t>for full duplex on non-overlapping PRBs</w:t>
      </w:r>
      <w:r w:rsidR="0043352E" w:rsidRPr="00337923">
        <w:t>, we</w:t>
      </w:r>
      <w:r w:rsidR="009D02AD" w:rsidRPr="00337923">
        <w:t xml:space="preserve"> see need to adopt </w:t>
      </w:r>
      <w:r w:rsidR="00F84CD2" w:rsidRPr="00337923">
        <w:t>additional</w:t>
      </w:r>
      <w:r w:rsidR="009D02AD" w:rsidRPr="00337923">
        <w:t xml:space="preserve"> models </w:t>
      </w:r>
      <w:r w:rsidR="00691A5A" w:rsidRPr="00337923">
        <w:t xml:space="preserve">as the problem </w:t>
      </w:r>
      <w:r w:rsidR="003E569A" w:rsidRPr="00337923">
        <w:t xml:space="preserve">of interest here </w:t>
      </w:r>
      <w:r w:rsidR="00691A5A" w:rsidRPr="00337923">
        <w:t>is not</w:t>
      </w:r>
      <w:r w:rsidR="00F84CD2" w:rsidRPr="00337923">
        <w:t xml:space="preserve"> only</w:t>
      </w:r>
      <w:r w:rsidR="00691A5A" w:rsidRPr="00337923">
        <w:t xml:space="preserve"> related to </w:t>
      </w:r>
      <w:r w:rsidR="00102D77" w:rsidRPr="00337923">
        <w:t>“</w:t>
      </w:r>
      <w:r w:rsidR="00ED2EA8" w:rsidRPr="00337923">
        <w:t xml:space="preserve">adjacent channel” </w:t>
      </w:r>
      <w:r w:rsidR="00691A5A" w:rsidRPr="00337923">
        <w:t xml:space="preserve">interference but </w:t>
      </w:r>
      <w:r w:rsidR="00F84CD2" w:rsidRPr="00337923">
        <w:t>also</w:t>
      </w:r>
      <w:r w:rsidR="00691A5A" w:rsidRPr="00337923">
        <w:t xml:space="preserve"> “in-band” </w:t>
      </w:r>
      <w:r w:rsidR="00683862" w:rsidRPr="00337923">
        <w:t xml:space="preserve">interference since both the aggressor and victim PRBs are placed on the same </w:t>
      </w:r>
      <w:r w:rsidR="00733C6D" w:rsidRPr="00337923">
        <w:t>radio carrier</w:t>
      </w:r>
      <w:r w:rsidR="006652DF" w:rsidRPr="00337923">
        <w:t xml:space="preserve">. </w:t>
      </w:r>
    </w:p>
    <w:p w14:paraId="504BD1E7" w14:textId="76B94CE3" w:rsidR="00C46942" w:rsidRPr="00337923" w:rsidRDefault="00C859B1" w:rsidP="00C859B1">
      <w:pPr>
        <w:spacing w:after="0"/>
        <w:jc w:val="both"/>
      </w:pPr>
      <w:r w:rsidRPr="00337923">
        <w:t xml:space="preserve">In this regard, </w:t>
      </w:r>
      <w:r w:rsidR="00C46942" w:rsidRPr="00337923">
        <w:t>3GPP TS 38.101-1, Section 6.4.2.3 already specifies requirements for UE in-band emissions</w:t>
      </w:r>
      <w:r w:rsidR="00077A72" w:rsidRPr="00337923">
        <w:t xml:space="preserve"> (IBE)</w:t>
      </w:r>
      <w:r w:rsidR="00C46942" w:rsidRPr="00337923">
        <w:t xml:space="preserve"> where the generated interference on non-allocated PRBs is specified as a sum of a </w:t>
      </w:r>
      <w:r w:rsidR="00C46942" w:rsidRPr="00337923">
        <w:rPr>
          <w:i/>
          <w:iCs/>
        </w:rPr>
        <w:t>General</w:t>
      </w:r>
      <w:r w:rsidR="00C46942" w:rsidRPr="00337923">
        <w:t xml:space="preserve">, </w:t>
      </w:r>
      <w:r w:rsidR="00C46942" w:rsidRPr="00337923">
        <w:rPr>
          <w:i/>
          <w:iCs/>
        </w:rPr>
        <w:t>IQ Image</w:t>
      </w:r>
      <w:r w:rsidR="00C46942" w:rsidRPr="00337923">
        <w:t xml:space="preserve"> and a </w:t>
      </w:r>
      <w:r w:rsidR="00C46942" w:rsidRPr="00337923">
        <w:rPr>
          <w:i/>
          <w:iCs/>
        </w:rPr>
        <w:t>Carrier leakage</w:t>
      </w:r>
      <w:r w:rsidR="00C46942" w:rsidRPr="00337923">
        <w:t xml:space="preserve"> component</w:t>
      </w:r>
      <w:r w:rsidR="005C340D" w:rsidRPr="00337923">
        <w:t xml:space="preserve">, </w:t>
      </w:r>
      <w:r w:rsidR="00B97D29" w:rsidRPr="00337923">
        <w:t xml:space="preserve">which </w:t>
      </w:r>
      <w:r w:rsidR="005C340D" w:rsidRPr="00337923">
        <w:t xml:space="preserve">value depends on </w:t>
      </w:r>
      <w:r w:rsidR="00B97D29" w:rsidRPr="00337923">
        <w:t>the MCS, transmit power and separation between the allocated and non-allocated PRBs.</w:t>
      </w:r>
      <w:r w:rsidR="007B2BD0" w:rsidRPr="00337923">
        <w:t xml:space="preserve"> </w:t>
      </w:r>
      <w:r w:rsidR="005C340D" w:rsidRPr="00337923">
        <w:t>We think this existing UE IBE model should be adopted for SBFD evaluations.</w:t>
      </w:r>
    </w:p>
    <w:p w14:paraId="65D8EA90" w14:textId="77777777" w:rsidR="00122478" w:rsidRPr="00337923" w:rsidRDefault="00122478" w:rsidP="00C859B1">
      <w:pPr>
        <w:spacing w:after="0"/>
        <w:jc w:val="both"/>
      </w:pPr>
    </w:p>
    <w:p w14:paraId="772C8FA0" w14:textId="7849CDFE" w:rsidR="000269E7" w:rsidRPr="00337923" w:rsidRDefault="6E09A07C" w:rsidP="002C748D">
      <w:pPr>
        <w:jc w:val="both"/>
      </w:pPr>
      <w:r w:rsidRPr="00337923">
        <w:t>In addition to UE IBE</w:t>
      </w:r>
      <w:r w:rsidR="0E4693E1" w:rsidRPr="00337923">
        <w:t>,</w:t>
      </w:r>
      <w:r w:rsidR="3D4BF058" w:rsidRPr="00337923">
        <w:t xml:space="preserve"> assumptions on</w:t>
      </w:r>
      <w:r w:rsidR="0E4693E1" w:rsidRPr="00337923">
        <w:t xml:space="preserve"> </w:t>
      </w:r>
      <w:proofErr w:type="spellStart"/>
      <w:r w:rsidR="0E4693E1" w:rsidRPr="00337923">
        <w:t>gNB</w:t>
      </w:r>
      <w:proofErr w:type="spellEnd"/>
      <w:r w:rsidR="0E4693E1" w:rsidRPr="00337923">
        <w:t xml:space="preserve"> </w:t>
      </w:r>
      <w:r w:rsidR="440F6E3C" w:rsidRPr="00337923">
        <w:t xml:space="preserve">and </w:t>
      </w:r>
      <w:r w:rsidR="0E4693E1" w:rsidRPr="00337923">
        <w:t>UE in-channel selectivity</w:t>
      </w:r>
      <w:r w:rsidR="440F6E3C" w:rsidRPr="00337923">
        <w:t xml:space="preserve"> (ICS)</w:t>
      </w:r>
      <w:r w:rsidR="0E4693E1" w:rsidRPr="00337923">
        <w:t xml:space="preserve"> </w:t>
      </w:r>
      <w:r w:rsidR="440F6E3C" w:rsidRPr="00337923">
        <w:t xml:space="preserve">and </w:t>
      </w:r>
      <w:proofErr w:type="spellStart"/>
      <w:r w:rsidR="0E4693E1" w:rsidRPr="00337923">
        <w:t>gNB</w:t>
      </w:r>
      <w:proofErr w:type="spellEnd"/>
      <w:r w:rsidR="440F6E3C" w:rsidRPr="00337923">
        <w:t xml:space="preserve"> IBE</w:t>
      </w:r>
      <w:r w:rsidR="3D4BF058" w:rsidRPr="00337923">
        <w:t xml:space="preserve"> are also needed.</w:t>
      </w:r>
      <w:r w:rsidR="594DEECD" w:rsidRPr="00337923">
        <w:t xml:space="preserve"> In our understanding, RAN4 specifications do not have requirements for </w:t>
      </w:r>
      <w:r w:rsidR="0E4693E1" w:rsidRPr="00337923">
        <w:t xml:space="preserve">UE ICS and </w:t>
      </w:r>
      <w:proofErr w:type="spellStart"/>
      <w:r w:rsidR="0E4693E1" w:rsidRPr="00337923">
        <w:t>gNB</w:t>
      </w:r>
      <w:proofErr w:type="spellEnd"/>
      <w:r w:rsidR="0E4693E1" w:rsidRPr="00337923">
        <w:t xml:space="preserve"> IBE</w:t>
      </w:r>
      <w:r w:rsidR="205E3891" w:rsidRPr="00337923">
        <w:t xml:space="preserve"> and therefore some discussions in RAN1 and RAN4 would be needed to </w:t>
      </w:r>
      <w:r w:rsidR="31D56E35" w:rsidRPr="00337923">
        <w:t xml:space="preserve">agree on a set of values and </w:t>
      </w:r>
      <w:proofErr w:type="spellStart"/>
      <w:r w:rsidR="31D56E35" w:rsidRPr="00337923">
        <w:t>modeling</w:t>
      </w:r>
      <w:proofErr w:type="spellEnd"/>
      <w:r w:rsidR="31D56E35" w:rsidRPr="00337923">
        <w:t xml:space="preserve"> assumptions</w:t>
      </w:r>
      <w:r w:rsidR="5C63AD19" w:rsidRPr="00337923">
        <w:t xml:space="preserve">. </w:t>
      </w:r>
      <w:r w:rsidR="31D56E35" w:rsidRPr="00337923">
        <w:t>For</w:t>
      </w:r>
      <w:r w:rsidR="0E4693E1" w:rsidRPr="00337923">
        <w:t xml:space="preserve"> </w:t>
      </w:r>
      <w:proofErr w:type="spellStart"/>
      <w:r w:rsidR="0E4693E1" w:rsidRPr="00337923">
        <w:t>gNB</w:t>
      </w:r>
      <w:proofErr w:type="spellEnd"/>
      <w:r w:rsidR="0E4693E1" w:rsidRPr="00337923">
        <w:t xml:space="preserve"> ICS</w:t>
      </w:r>
      <w:r w:rsidR="31D56E35" w:rsidRPr="00337923">
        <w:t>, there are some</w:t>
      </w:r>
      <w:r w:rsidR="0E4693E1" w:rsidRPr="00337923">
        <w:t xml:space="preserve"> </w:t>
      </w:r>
      <w:r w:rsidR="5C63AD19" w:rsidRPr="00337923">
        <w:t xml:space="preserve">requirements </w:t>
      </w:r>
      <w:r w:rsidR="31D56E35" w:rsidRPr="00337923">
        <w:t xml:space="preserve">specified in TS 38.104, Section 7.8; however, </w:t>
      </w:r>
      <w:r w:rsidR="36EAECC7" w:rsidRPr="00337923">
        <w:t xml:space="preserve">as we also elaborated in </w:t>
      </w:r>
      <w:r w:rsidR="55B11672" w:rsidRPr="00337923">
        <w:t xml:space="preserve">R1-2204433, </w:t>
      </w:r>
      <w:r w:rsidR="31D56E35" w:rsidRPr="00337923">
        <w:t xml:space="preserve">we think </w:t>
      </w:r>
      <w:r w:rsidR="55B11672" w:rsidRPr="00337923">
        <w:t>the specified requirements are overly conservative and thus</w:t>
      </w:r>
      <w:r w:rsidR="002E9BC5" w:rsidRPr="00337923">
        <w:t xml:space="preserve"> we think RAN4 should discuss new values taking realistic </w:t>
      </w:r>
      <w:proofErr w:type="spellStart"/>
      <w:r w:rsidR="002E9BC5" w:rsidRPr="00337923">
        <w:t>gNB</w:t>
      </w:r>
      <w:proofErr w:type="spellEnd"/>
      <w:r w:rsidR="002E9BC5" w:rsidRPr="00337923">
        <w:t xml:space="preserve"> capabilities into account. </w:t>
      </w:r>
    </w:p>
    <w:p w14:paraId="1F671733" w14:textId="55D910DE" w:rsidR="000E6352" w:rsidRPr="00337923" w:rsidRDefault="00940CEF" w:rsidP="005F4DE3">
      <w:pPr>
        <w:spacing w:after="0"/>
        <w:jc w:val="both"/>
        <w:rPr>
          <w:b/>
          <w:bCs/>
        </w:rPr>
      </w:pPr>
      <w:r w:rsidRPr="00337923">
        <w:rPr>
          <w:b/>
          <w:bCs/>
        </w:rPr>
        <w:t xml:space="preserve">Proposal </w:t>
      </w:r>
      <w:r w:rsidR="002076C5" w:rsidRPr="00337923">
        <w:rPr>
          <w:b/>
          <w:bCs/>
        </w:rPr>
        <w:t>5</w:t>
      </w:r>
      <w:r w:rsidRPr="00337923">
        <w:rPr>
          <w:b/>
          <w:bCs/>
        </w:rPr>
        <w:t xml:space="preserve">: </w:t>
      </w:r>
      <w:r w:rsidR="000C14F6" w:rsidRPr="00337923">
        <w:rPr>
          <w:b/>
          <w:bCs/>
        </w:rPr>
        <w:t>For the modelling of in-</w:t>
      </w:r>
      <w:r w:rsidR="00C80B71" w:rsidRPr="00337923">
        <w:rPr>
          <w:b/>
          <w:bCs/>
        </w:rPr>
        <w:t xml:space="preserve">band emissions (IBE) </w:t>
      </w:r>
      <w:r w:rsidR="00AB33CC" w:rsidRPr="00337923">
        <w:rPr>
          <w:b/>
          <w:bCs/>
        </w:rPr>
        <w:t>for</w:t>
      </w:r>
      <w:r w:rsidR="00C80B71" w:rsidRPr="00337923">
        <w:rPr>
          <w:b/>
          <w:bCs/>
        </w:rPr>
        <w:t xml:space="preserve"> SBFD</w:t>
      </w:r>
      <w:r w:rsidR="00AB33CC" w:rsidRPr="00337923">
        <w:rPr>
          <w:b/>
          <w:bCs/>
        </w:rPr>
        <w:t xml:space="preserve"> evaluations</w:t>
      </w:r>
      <w:r w:rsidR="00C80B71" w:rsidRPr="00337923">
        <w:rPr>
          <w:b/>
          <w:bCs/>
        </w:rPr>
        <w:t xml:space="preserve">, </w:t>
      </w:r>
      <w:r w:rsidR="000E6352" w:rsidRPr="00337923">
        <w:rPr>
          <w:b/>
          <w:bCs/>
        </w:rPr>
        <w:t>adopt</w:t>
      </w:r>
      <w:r w:rsidR="005F4DE3" w:rsidRPr="00337923">
        <w:rPr>
          <w:b/>
          <w:bCs/>
        </w:rPr>
        <w:t xml:space="preserve"> the </w:t>
      </w:r>
      <w:r w:rsidR="000E6352" w:rsidRPr="00337923">
        <w:rPr>
          <w:b/>
          <w:bCs/>
        </w:rPr>
        <w:t>UE IBE model as specified 3GPP TS 38.101-1, Section 6.4.2.3 including General, IQ Image and Carrier leakage components.</w:t>
      </w:r>
    </w:p>
    <w:p w14:paraId="01BFCA94" w14:textId="77777777" w:rsidR="005A3667" w:rsidRPr="00337923" w:rsidRDefault="005A3667" w:rsidP="00C5755F">
      <w:pPr>
        <w:jc w:val="both"/>
        <w:rPr>
          <w:b/>
          <w:bCs/>
        </w:rPr>
      </w:pPr>
    </w:p>
    <w:p w14:paraId="00F6F218" w14:textId="6A41B236" w:rsidR="00C5755F" w:rsidRPr="00337923" w:rsidRDefault="005A3667" w:rsidP="00C5755F">
      <w:pPr>
        <w:jc w:val="both"/>
        <w:rPr>
          <w:b/>
          <w:bCs/>
        </w:rPr>
      </w:pPr>
      <w:r w:rsidRPr="00337923">
        <w:rPr>
          <w:b/>
          <w:bCs/>
        </w:rPr>
        <w:t xml:space="preserve">Proposal </w:t>
      </w:r>
      <w:r w:rsidR="002076C5" w:rsidRPr="00337923">
        <w:rPr>
          <w:b/>
          <w:bCs/>
        </w:rPr>
        <w:t>6</w:t>
      </w:r>
      <w:r w:rsidRPr="00337923">
        <w:rPr>
          <w:b/>
          <w:bCs/>
        </w:rPr>
        <w:t xml:space="preserve">: RAN1 and RAN4 to discuss and agree on models for </w:t>
      </w:r>
      <w:proofErr w:type="spellStart"/>
      <w:r w:rsidRPr="00337923">
        <w:rPr>
          <w:b/>
          <w:bCs/>
        </w:rPr>
        <w:t>gNB</w:t>
      </w:r>
      <w:proofErr w:type="spellEnd"/>
      <w:r w:rsidRPr="00337923">
        <w:rPr>
          <w:b/>
          <w:bCs/>
        </w:rPr>
        <w:t xml:space="preserve"> and UE ICS and </w:t>
      </w:r>
      <w:proofErr w:type="spellStart"/>
      <w:r w:rsidRPr="00337923">
        <w:rPr>
          <w:b/>
          <w:bCs/>
        </w:rPr>
        <w:t>gNB</w:t>
      </w:r>
      <w:proofErr w:type="spellEnd"/>
      <w:r w:rsidRPr="00337923">
        <w:rPr>
          <w:b/>
          <w:bCs/>
        </w:rPr>
        <w:t xml:space="preserve"> IBE.</w:t>
      </w:r>
    </w:p>
    <w:p w14:paraId="374395AC" w14:textId="752611DA" w:rsidR="00C5755F" w:rsidRPr="00337923" w:rsidRDefault="00B93187" w:rsidP="00C5755F">
      <w:pPr>
        <w:jc w:val="both"/>
      </w:pPr>
      <w:r w:rsidRPr="00337923">
        <w:t xml:space="preserve">Based on the agreed </w:t>
      </w:r>
      <w:proofErr w:type="spellStart"/>
      <w:r w:rsidR="0ED80894" w:rsidRPr="00337923">
        <w:t>gNB</w:t>
      </w:r>
      <w:proofErr w:type="spellEnd"/>
      <w:r w:rsidR="0ED80894" w:rsidRPr="00337923">
        <w:t xml:space="preserve"> and UE</w:t>
      </w:r>
      <w:r w:rsidR="32E96292" w:rsidRPr="00337923">
        <w:t xml:space="preserve"> </w:t>
      </w:r>
      <w:r w:rsidR="5DE686DB" w:rsidRPr="00337923">
        <w:t xml:space="preserve">IBE and ICS </w:t>
      </w:r>
      <w:r w:rsidRPr="00337923">
        <w:t xml:space="preserve">models and </w:t>
      </w:r>
      <w:r w:rsidR="0ED80894" w:rsidRPr="00337923">
        <w:t xml:space="preserve">quantities, </w:t>
      </w:r>
      <w:r w:rsidR="5BF55B95" w:rsidRPr="00337923">
        <w:t xml:space="preserve">an </w:t>
      </w:r>
      <w:r w:rsidR="5BF55B95" w:rsidRPr="00337923">
        <w:rPr>
          <w:i/>
          <w:iCs/>
        </w:rPr>
        <w:t>in</w:t>
      </w:r>
      <w:r w:rsidR="1EEDB64B" w:rsidRPr="00337923">
        <w:rPr>
          <w:i/>
          <w:iCs/>
        </w:rPr>
        <w:t>ter-</w:t>
      </w:r>
      <w:proofErr w:type="spellStart"/>
      <w:r w:rsidR="1EEDB64B" w:rsidRPr="00337923">
        <w:rPr>
          <w:i/>
          <w:iCs/>
        </w:rPr>
        <w:t>subband</w:t>
      </w:r>
      <w:proofErr w:type="spellEnd"/>
      <w:r w:rsidR="5BF55B95" w:rsidRPr="00337923">
        <w:rPr>
          <w:i/>
          <w:iCs/>
        </w:rPr>
        <w:t xml:space="preserve"> interference ratio</w:t>
      </w:r>
      <w:r w:rsidR="5BF55B95" w:rsidRPr="00337923">
        <w:t xml:space="preserve"> (I</w:t>
      </w:r>
      <w:r w:rsidR="1EEDB64B" w:rsidRPr="00337923">
        <w:t>S</w:t>
      </w:r>
      <w:r w:rsidR="5BF55B95" w:rsidRPr="00337923">
        <w:t xml:space="preserve">IR) </w:t>
      </w:r>
      <w:r w:rsidR="2535CE45" w:rsidRPr="00337923">
        <w:t xml:space="preserve">(in dB) </w:t>
      </w:r>
      <w:r w:rsidR="1F6E79B9" w:rsidRPr="00337923">
        <w:t xml:space="preserve">can be </w:t>
      </w:r>
      <w:r w:rsidR="008A2A83" w:rsidRPr="00337923">
        <w:t>calculated</w:t>
      </w:r>
      <w:r w:rsidR="1F6E79B9" w:rsidRPr="00337923">
        <w:t xml:space="preserve"> </w:t>
      </w:r>
      <w:r w:rsidR="788475D1" w:rsidRPr="00337923">
        <w:t xml:space="preserve">which </w:t>
      </w:r>
      <w:r w:rsidR="251CF55D" w:rsidRPr="00337923">
        <w:t>determines</w:t>
      </w:r>
      <w:r w:rsidR="788475D1" w:rsidRPr="00337923">
        <w:t xml:space="preserve"> the </w:t>
      </w:r>
      <w:r w:rsidR="5573D70D" w:rsidRPr="00337923">
        <w:t>interference generated by</w:t>
      </w:r>
      <w:r w:rsidR="3101D9BD" w:rsidRPr="00337923">
        <w:t xml:space="preserve"> </w:t>
      </w:r>
      <w:r w:rsidR="37DC34DE" w:rsidRPr="00337923">
        <w:t xml:space="preserve">an allocated </w:t>
      </w:r>
      <w:r w:rsidR="38094B21" w:rsidRPr="00337923">
        <w:t xml:space="preserve">(i.e. ‘aggressor’) </w:t>
      </w:r>
      <w:r w:rsidR="37DC34DE" w:rsidRPr="00337923">
        <w:t xml:space="preserve">PRB </w:t>
      </w:r>
      <w:r w:rsidR="38094B21" w:rsidRPr="00337923">
        <w:t xml:space="preserve">or resource element (RE) </w:t>
      </w:r>
      <w:r w:rsidR="37DC34DE" w:rsidRPr="00337923">
        <w:t xml:space="preserve">to a non-allocated </w:t>
      </w:r>
      <w:r w:rsidR="38094B21" w:rsidRPr="00337923">
        <w:t xml:space="preserve">(‘victim’) </w:t>
      </w:r>
      <w:r w:rsidR="37DC34DE" w:rsidRPr="00337923">
        <w:t>PRB</w:t>
      </w:r>
      <w:r w:rsidR="765843CE" w:rsidRPr="00337923">
        <w:t>/RE</w:t>
      </w:r>
      <w:r w:rsidR="1D0D2D10" w:rsidRPr="00337923">
        <w:t xml:space="preserve">, relative to the </w:t>
      </w:r>
      <w:r w:rsidR="251CF55D" w:rsidRPr="00337923">
        <w:t xml:space="preserve">aggressor's </w:t>
      </w:r>
      <w:r w:rsidR="0A7C02A3" w:rsidRPr="00337923">
        <w:t>transmit</w:t>
      </w:r>
      <w:r w:rsidR="52367763" w:rsidRPr="00337923">
        <w:t xml:space="preserve"> power</w:t>
      </w:r>
      <w:r w:rsidR="0A7C02A3" w:rsidRPr="00337923">
        <w:t xml:space="preserve"> </w:t>
      </w:r>
      <w:r w:rsidR="1F404ED5" w:rsidRPr="00337923">
        <w:t>(</w:t>
      </w:r>
      <w:r w:rsidR="251CF55D" w:rsidRPr="00337923">
        <w:t xml:space="preserve">normalized per </w:t>
      </w:r>
      <w:r w:rsidR="7CA985AF" w:rsidRPr="00337923">
        <w:t>PRB or RE</w:t>
      </w:r>
      <w:r w:rsidR="1F404ED5" w:rsidRPr="00337923">
        <w:t>)</w:t>
      </w:r>
      <w:r w:rsidR="7CA985AF" w:rsidRPr="00337923">
        <w:t xml:space="preserve">. </w:t>
      </w:r>
      <w:r w:rsidR="387DD089" w:rsidRPr="00337923">
        <w:t xml:space="preserve">This </w:t>
      </w:r>
      <w:r w:rsidR="09EDE1FE" w:rsidRPr="00337923">
        <w:t xml:space="preserve">is used for </w:t>
      </w:r>
      <w:r w:rsidR="54F6A82F" w:rsidRPr="00337923">
        <w:t xml:space="preserve">co-channel inter-cell and intra-cell </w:t>
      </w:r>
      <w:r w:rsidR="3101D9BD" w:rsidRPr="00337923">
        <w:t xml:space="preserve">interference </w:t>
      </w:r>
      <w:r w:rsidR="09EDE1FE" w:rsidRPr="00337923">
        <w:t>calculations</w:t>
      </w:r>
      <w:r w:rsidR="65140A90" w:rsidRPr="00337923">
        <w:t>.</w:t>
      </w:r>
      <w:r w:rsidR="3101D9BD" w:rsidRPr="00337923">
        <w:t xml:space="preserve"> </w:t>
      </w:r>
      <w:r w:rsidR="72F2C933" w:rsidRPr="00337923">
        <w:t>For the</w:t>
      </w:r>
      <w:r w:rsidR="09EDE1FE" w:rsidRPr="00337923">
        <w:t xml:space="preserve"> </w:t>
      </w:r>
      <w:proofErr w:type="spellStart"/>
      <w:r w:rsidR="09EDE1FE" w:rsidRPr="00337923">
        <w:t>gNB</w:t>
      </w:r>
      <w:proofErr w:type="spellEnd"/>
      <w:r w:rsidR="09EDE1FE" w:rsidRPr="00337923">
        <w:t xml:space="preserve"> self-interference, an additional </w:t>
      </w:r>
      <w:r w:rsidR="4ECE4711" w:rsidRPr="00337923">
        <w:t xml:space="preserve">self-interference suppression </w:t>
      </w:r>
      <w:r w:rsidR="2650754F" w:rsidRPr="00337923">
        <w:t xml:space="preserve">parameter </w:t>
      </w:r>
      <w:r w:rsidR="4ECE4711" w:rsidRPr="00337923">
        <w:t>α</w:t>
      </w:r>
      <w:r w:rsidR="011B6B22" w:rsidRPr="00337923">
        <w:t xml:space="preserve"> </w:t>
      </w:r>
      <w:r w:rsidR="2535CE45" w:rsidRPr="00337923">
        <w:t xml:space="preserve">(in dB) </w:t>
      </w:r>
      <w:r w:rsidR="011B6B22" w:rsidRPr="00337923">
        <w:t xml:space="preserve">can be considered </w:t>
      </w:r>
      <w:r w:rsidR="2535CE45" w:rsidRPr="00337923">
        <w:t xml:space="preserve">expressing the </w:t>
      </w:r>
      <w:proofErr w:type="spellStart"/>
      <w:r w:rsidR="2535CE45" w:rsidRPr="00337923">
        <w:t>gNB’s</w:t>
      </w:r>
      <w:proofErr w:type="spellEnd"/>
      <w:r w:rsidR="2535CE45" w:rsidRPr="00337923">
        <w:t xml:space="preserve"> capability to suppress in-band interference using a combination of Tx-Rx isolation and </w:t>
      </w:r>
      <w:proofErr w:type="spellStart"/>
      <w:r w:rsidR="2535CE45" w:rsidRPr="00337923">
        <w:t>analog</w:t>
      </w:r>
      <w:proofErr w:type="spellEnd"/>
      <w:r w:rsidR="2535CE45" w:rsidRPr="00337923">
        <w:t xml:space="preserve"> or digital cancellation</w:t>
      </w:r>
      <w:r w:rsidR="3C588BAA" w:rsidRPr="00337923">
        <w:t xml:space="preserve">. Simulation can be run with different values of α, e.g. </w:t>
      </w:r>
      <w:r w:rsidR="29EB6356" w:rsidRPr="00337923">
        <w:t>50 dB (conservative)</w:t>
      </w:r>
      <w:r w:rsidR="0C27CD34" w:rsidRPr="00337923">
        <w:t>, 80 dB (optimistic) and 110 dB (highly-optimistic)</w:t>
      </w:r>
      <w:r w:rsidR="1F404ED5" w:rsidRPr="00337923">
        <w:t xml:space="preserve"> to understand </w:t>
      </w:r>
      <w:r w:rsidR="76384F99" w:rsidRPr="00337923">
        <w:t xml:space="preserve">what level of interference suppression is needed to guarantee acceptable performance. </w:t>
      </w:r>
    </w:p>
    <w:p w14:paraId="6D275180" w14:textId="205A2AE5" w:rsidR="0013304A" w:rsidRPr="00337923" w:rsidRDefault="0013304A" w:rsidP="00C5755F">
      <w:pPr>
        <w:jc w:val="both"/>
      </w:pPr>
      <w:r w:rsidRPr="00337923">
        <w:t xml:space="preserve">For </w:t>
      </w:r>
      <w:proofErr w:type="spellStart"/>
      <w:r w:rsidRPr="00337923">
        <w:t>gNB-gNB</w:t>
      </w:r>
      <w:proofErr w:type="spellEnd"/>
      <w:r w:rsidRPr="00337923">
        <w:t xml:space="preserve"> or UE-UE links</w:t>
      </w:r>
      <w:r w:rsidR="000A0AC2" w:rsidRPr="00337923">
        <w:t xml:space="preserve"> (interference types (2)-(4) in </w:t>
      </w:r>
      <w:r w:rsidR="000A0AC2" w:rsidRPr="00337923">
        <w:fldChar w:fldCharType="begin"/>
      </w:r>
      <w:r w:rsidR="000A0AC2" w:rsidRPr="00337923">
        <w:instrText xml:space="preserve"> REF _Ref101452658 \h </w:instrText>
      </w:r>
      <w:r w:rsidR="000A0AC2" w:rsidRPr="00337923">
        <w:fldChar w:fldCharType="separate"/>
      </w:r>
      <w:r w:rsidR="000A0AC2" w:rsidRPr="00337923">
        <w:t xml:space="preserve">Figure </w:t>
      </w:r>
      <w:r w:rsidR="000A0AC2" w:rsidRPr="00337923">
        <w:rPr>
          <w:noProof/>
        </w:rPr>
        <w:t>2</w:t>
      </w:r>
      <w:r w:rsidR="000A0AC2" w:rsidRPr="00337923">
        <w:fldChar w:fldCharType="end"/>
      </w:r>
      <w:r w:rsidR="000A0AC2" w:rsidRPr="00337923">
        <w:t>)</w:t>
      </w:r>
      <w:r w:rsidRPr="00337923">
        <w:t xml:space="preserve">, we don’t see </w:t>
      </w:r>
      <w:r w:rsidR="00245A1E" w:rsidRPr="00337923">
        <w:t xml:space="preserve">as </w:t>
      </w:r>
      <w:r w:rsidRPr="00337923">
        <w:t xml:space="preserve">realistic to </w:t>
      </w:r>
      <w:r w:rsidR="007A3F13" w:rsidRPr="00337923">
        <w:t>consider</w:t>
      </w:r>
      <w:r w:rsidR="004C79AF" w:rsidRPr="00337923">
        <w:t xml:space="preserve"> any</w:t>
      </w:r>
      <w:r w:rsidR="007A3F13" w:rsidRPr="00337923">
        <w:t xml:space="preserve"> </w:t>
      </w:r>
      <w:r w:rsidR="00E314D8" w:rsidRPr="00337923">
        <w:t xml:space="preserve">additional </w:t>
      </w:r>
      <w:r w:rsidR="007A3F13" w:rsidRPr="00337923">
        <w:t>interference suppression</w:t>
      </w:r>
      <w:r w:rsidR="00245A1E" w:rsidRPr="00337923">
        <w:t>,</w:t>
      </w:r>
      <w:r w:rsidR="00E314D8" w:rsidRPr="00337923">
        <w:t xml:space="preserve"> </w:t>
      </w:r>
      <w:r w:rsidR="0098259B" w:rsidRPr="00337923">
        <w:t>so the resulting co-channel inter-</w:t>
      </w:r>
      <w:proofErr w:type="spellStart"/>
      <w:r w:rsidR="0098259B" w:rsidRPr="00337923">
        <w:t>subband</w:t>
      </w:r>
      <w:proofErr w:type="spellEnd"/>
      <w:r w:rsidR="0098259B" w:rsidRPr="00337923">
        <w:t xml:space="preserve"> interference </w:t>
      </w:r>
      <w:r w:rsidR="007C5EEC" w:rsidRPr="00337923">
        <w:t xml:space="preserve">is only a function of the </w:t>
      </w:r>
      <w:proofErr w:type="spellStart"/>
      <w:r w:rsidR="007C5EEC" w:rsidRPr="00337923">
        <w:t>aggresor’s</w:t>
      </w:r>
      <w:proofErr w:type="spellEnd"/>
      <w:r w:rsidR="007C5EEC" w:rsidRPr="00337923">
        <w:t xml:space="preserve"> transmit power and </w:t>
      </w:r>
      <w:r w:rsidR="00F56666" w:rsidRPr="00337923">
        <w:t>coupling gain between the aggressor and victim</w:t>
      </w:r>
      <w:r w:rsidR="00BC01A0" w:rsidRPr="00337923">
        <w:t xml:space="preserve"> </w:t>
      </w:r>
      <w:proofErr w:type="spellStart"/>
      <w:r w:rsidR="00BC01A0" w:rsidRPr="00337923">
        <w:t>gNB</w:t>
      </w:r>
      <w:proofErr w:type="spellEnd"/>
      <w:r w:rsidR="00BC01A0" w:rsidRPr="00337923">
        <w:t xml:space="preserve"> or UE</w:t>
      </w:r>
      <w:r w:rsidR="00080314" w:rsidRPr="00337923">
        <w:t>.</w:t>
      </w:r>
      <w:r w:rsidR="008C17DB" w:rsidRPr="00337923">
        <w:t xml:space="preserve"> In this regard, it needs to be </w:t>
      </w:r>
      <w:r w:rsidR="00746461" w:rsidRPr="00337923">
        <w:t xml:space="preserve">discussed whether </w:t>
      </w:r>
      <w:r w:rsidR="00D6210D" w:rsidRPr="00337923">
        <w:t xml:space="preserve">the </w:t>
      </w:r>
      <w:r w:rsidR="00172EB0" w:rsidRPr="00337923">
        <w:t>fast fading effects should be considered between</w:t>
      </w:r>
      <w:r w:rsidR="00BC01A0" w:rsidRPr="00337923">
        <w:t xml:space="preserve"> these link</w:t>
      </w:r>
      <w:r w:rsidR="000E57CB" w:rsidRPr="00337923">
        <w:t>s</w:t>
      </w:r>
      <w:r w:rsidR="00BC01A0" w:rsidRPr="00337923">
        <w:t xml:space="preserve">. </w:t>
      </w:r>
      <w:r w:rsidR="00172EB0" w:rsidRPr="00337923">
        <w:t xml:space="preserve"> </w:t>
      </w:r>
    </w:p>
    <w:p w14:paraId="1BA81721" w14:textId="4CB1E451" w:rsidR="000E57CB" w:rsidRPr="00337923" w:rsidRDefault="000E57CB" w:rsidP="000E57CB">
      <w:pPr>
        <w:spacing w:after="0"/>
        <w:jc w:val="both"/>
        <w:rPr>
          <w:b/>
          <w:bCs/>
        </w:rPr>
      </w:pPr>
      <w:r w:rsidRPr="00337923">
        <w:rPr>
          <w:b/>
          <w:bCs/>
        </w:rPr>
        <w:t xml:space="preserve">Proposal </w:t>
      </w:r>
      <w:r w:rsidR="002076C5" w:rsidRPr="00337923">
        <w:rPr>
          <w:b/>
          <w:bCs/>
        </w:rPr>
        <w:t>7</w:t>
      </w:r>
      <w:r w:rsidRPr="00337923">
        <w:rPr>
          <w:b/>
          <w:bCs/>
        </w:rPr>
        <w:t>: For the modelling of inter-</w:t>
      </w:r>
      <w:proofErr w:type="spellStart"/>
      <w:r w:rsidRPr="00337923">
        <w:rPr>
          <w:b/>
          <w:bCs/>
        </w:rPr>
        <w:t>subband</w:t>
      </w:r>
      <w:proofErr w:type="spellEnd"/>
      <w:r w:rsidRPr="00337923">
        <w:rPr>
          <w:b/>
          <w:bCs/>
        </w:rPr>
        <w:t xml:space="preserve"> co-channel interference in SBFD:</w:t>
      </w:r>
    </w:p>
    <w:p w14:paraId="334E89ED" w14:textId="216ED0B0" w:rsidR="008C4931" w:rsidRPr="00337923" w:rsidRDefault="008C4931" w:rsidP="000E57CB">
      <w:pPr>
        <w:pStyle w:val="ListParagraph"/>
        <w:numPr>
          <w:ilvl w:val="0"/>
          <w:numId w:val="51"/>
        </w:numPr>
        <w:jc w:val="both"/>
        <w:rPr>
          <w:b/>
          <w:bCs/>
          <w:sz w:val="20"/>
          <w:szCs w:val="20"/>
          <w:lang w:val="en-GB" w:eastAsia="en-US"/>
        </w:rPr>
      </w:pPr>
      <w:r w:rsidRPr="00337923">
        <w:rPr>
          <w:b/>
          <w:bCs/>
          <w:sz w:val="20"/>
          <w:szCs w:val="20"/>
          <w:lang w:val="en-GB" w:eastAsia="en-US"/>
        </w:rPr>
        <w:t xml:space="preserve">IBE and ICS </w:t>
      </w:r>
      <w:r w:rsidR="008B7DC4" w:rsidRPr="00337923">
        <w:rPr>
          <w:b/>
          <w:bCs/>
          <w:sz w:val="20"/>
          <w:szCs w:val="20"/>
          <w:lang w:val="en-GB" w:eastAsia="en-US"/>
        </w:rPr>
        <w:t xml:space="preserve">models are </w:t>
      </w:r>
      <w:r w:rsidRPr="00337923">
        <w:rPr>
          <w:b/>
          <w:bCs/>
          <w:sz w:val="20"/>
          <w:szCs w:val="20"/>
          <w:lang w:val="en-GB" w:eastAsia="en-US"/>
        </w:rPr>
        <w:t>used to determine</w:t>
      </w:r>
      <w:r w:rsidR="002E41D3" w:rsidRPr="00337923">
        <w:rPr>
          <w:b/>
          <w:bCs/>
          <w:sz w:val="20"/>
          <w:szCs w:val="20"/>
          <w:lang w:val="en-GB" w:eastAsia="en-US"/>
        </w:rPr>
        <w:t xml:space="preserve"> a</w:t>
      </w:r>
      <w:r w:rsidR="00245A1E" w:rsidRPr="00337923">
        <w:rPr>
          <w:b/>
          <w:bCs/>
          <w:sz w:val="20"/>
          <w:szCs w:val="20"/>
          <w:lang w:val="en-GB" w:eastAsia="en-US"/>
        </w:rPr>
        <w:t>n</w:t>
      </w:r>
      <w:r w:rsidRPr="00337923">
        <w:rPr>
          <w:b/>
          <w:bCs/>
          <w:sz w:val="20"/>
          <w:szCs w:val="20"/>
          <w:lang w:val="en-GB" w:eastAsia="en-US"/>
        </w:rPr>
        <w:t xml:space="preserve"> inter-</w:t>
      </w:r>
      <w:proofErr w:type="spellStart"/>
      <w:r w:rsidRPr="00337923">
        <w:rPr>
          <w:b/>
          <w:bCs/>
          <w:sz w:val="20"/>
          <w:szCs w:val="20"/>
          <w:lang w:val="en-GB" w:eastAsia="en-US"/>
        </w:rPr>
        <w:t>subband</w:t>
      </w:r>
      <w:proofErr w:type="spellEnd"/>
      <w:r w:rsidRPr="00337923">
        <w:rPr>
          <w:b/>
          <w:bCs/>
          <w:sz w:val="20"/>
          <w:szCs w:val="20"/>
          <w:lang w:val="en-GB" w:eastAsia="en-US"/>
        </w:rPr>
        <w:t xml:space="preserve"> interference ratio (ISIR) in dB which determines the interference generated by an allocated (i.e. ‘aggres</w:t>
      </w:r>
      <w:r w:rsidR="00DB58D4" w:rsidRPr="00337923">
        <w:rPr>
          <w:b/>
          <w:bCs/>
          <w:sz w:val="20"/>
          <w:szCs w:val="20"/>
          <w:lang w:val="en-GB" w:eastAsia="en-US"/>
        </w:rPr>
        <w:t>s</w:t>
      </w:r>
      <w:r w:rsidRPr="00337923">
        <w:rPr>
          <w:b/>
          <w:bCs/>
          <w:sz w:val="20"/>
          <w:szCs w:val="20"/>
          <w:lang w:val="en-GB" w:eastAsia="en-US"/>
        </w:rPr>
        <w:t xml:space="preserve">or’) PRB or resource element (RE) to a non-allocated (‘victim’) PRB/RE, relative to the </w:t>
      </w:r>
      <w:r w:rsidR="00F86068" w:rsidRPr="00337923">
        <w:rPr>
          <w:b/>
          <w:bCs/>
          <w:sz w:val="20"/>
          <w:szCs w:val="20"/>
          <w:lang w:val="en-GB" w:eastAsia="en-US"/>
        </w:rPr>
        <w:t xml:space="preserve">normalized </w:t>
      </w:r>
      <w:r w:rsidRPr="00337923">
        <w:rPr>
          <w:b/>
          <w:bCs/>
          <w:sz w:val="20"/>
          <w:szCs w:val="20"/>
          <w:lang w:val="en-GB" w:eastAsia="en-US"/>
        </w:rPr>
        <w:t>aggres</w:t>
      </w:r>
      <w:r w:rsidR="00DB58D4" w:rsidRPr="00337923">
        <w:rPr>
          <w:b/>
          <w:bCs/>
          <w:sz w:val="20"/>
          <w:szCs w:val="20"/>
          <w:lang w:val="en-GB" w:eastAsia="en-US"/>
        </w:rPr>
        <w:t>s</w:t>
      </w:r>
      <w:r w:rsidRPr="00337923">
        <w:rPr>
          <w:b/>
          <w:bCs/>
          <w:sz w:val="20"/>
          <w:szCs w:val="20"/>
          <w:lang w:val="en-GB" w:eastAsia="en-US"/>
        </w:rPr>
        <w:t>or’s transmit power.</w:t>
      </w:r>
    </w:p>
    <w:p w14:paraId="1A8C1E5D" w14:textId="078EB676" w:rsidR="000E57CB" w:rsidRPr="00337923" w:rsidRDefault="000E57CB" w:rsidP="000E57CB">
      <w:pPr>
        <w:pStyle w:val="ListParagraph"/>
        <w:numPr>
          <w:ilvl w:val="0"/>
          <w:numId w:val="51"/>
        </w:numPr>
        <w:jc w:val="both"/>
        <w:rPr>
          <w:b/>
          <w:bCs/>
          <w:sz w:val="20"/>
          <w:szCs w:val="20"/>
          <w:lang w:val="en-GB" w:eastAsia="en-US"/>
        </w:rPr>
      </w:pPr>
      <w:r w:rsidRPr="00337923">
        <w:rPr>
          <w:b/>
          <w:bCs/>
          <w:sz w:val="20"/>
          <w:szCs w:val="20"/>
          <w:lang w:val="en-GB" w:eastAsia="en-US"/>
        </w:rPr>
        <w:t xml:space="preserve">For </w:t>
      </w:r>
      <w:proofErr w:type="spellStart"/>
      <w:r w:rsidRPr="00337923">
        <w:rPr>
          <w:b/>
          <w:bCs/>
          <w:sz w:val="20"/>
          <w:szCs w:val="20"/>
          <w:lang w:val="en-GB" w:eastAsia="en-US"/>
        </w:rPr>
        <w:t>gNB</w:t>
      </w:r>
      <w:proofErr w:type="spellEnd"/>
      <w:r w:rsidRPr="00337923">
        <w:rPr>
          <w:b/>
          <w:bCs/>
          <w:sz w:val="20"/>
          <w:szCs w:val="20"/>
          <w:lang w:val="en-GB" w:eastAsia="en-US"/>
        </w:rPr>
        <w:t xml:space="preserve"> self-interference calculations, assume a self-interference suppression value α (in dB) expressing the </w:t>
      </w:r>
      <w:proofErr w:type="spellStart"/>
      <w:r w:rsidRPr="00337923">
        <w:rPr>
          <w:b/>
          <w:bCs/>
          <w:sz w:val="20"/>
          <w:szCs w:val="20"/>
          <w:lang w:val="en-GB" w:eastAsia="en-US"/>
        </w:rPr>
        <w:t>gNB’s</w:t>
      </w:r>
      <w:proofErr w:type="spellEnd"/>
      <w:r w:rsidRPr="00337923">
        <w:rPr>
          <w:b/>
          <w:bCs/>
          <w:sz w:val="20"/>
          <w:szCs w:val="20"/>
          <w:lang w:val="en-GB" w:eastAsia="en-US"/>
        </w:rPr>
        <w:t xml:space="preserve"> capability to suppress </w:t>
      </w:r>
      <w:r w:rsidR="00F92C91" w:rsidRPr="00337923">
        <w:rPr>
          <w:b/>
          <w:bCs/>
          <w:sz w:val="20"/>
          <w:szCs w:val="20"/>
          <w:lang w:val="en-GB" w:eastAsia="en-US"/>
        </w:rPr>
        <w:t>inter-</w:t>
      </w:r>
      <w:proofErr w:type="spellStart"/>
      <w:r w:rsidR="00F92C91" w:rsidRPr="00337923">
        <w:rPr>
          <w:b/>
          <w:bCs/>
          <w:sz w:val="20"/>
          <w:szCs w:val="20"/>
          <w:lang w:val="en-GB" w:eastAsia="en-US"/>
        </w:rPr>
        <w:t>subband</w:t>
      </w:r>
      <w:proofErr w:type="spellEnd"/>
      <w:r w:rsidR="00F92C91" w:rsidRPr="00337923">
        <w:rPr>
          <w:b/>
          <w:bCs/>
          <w:sz w:val="20"/>
          <w:szCs w:val="20"/>
          <w:lang w:val="en-GB" w:eastAsia="en-US"/>
        </w:rPr>
        <w:t xml:space="preserve"> </w:t>
      </w:r>
      <w:r w:rsidRPr="00337923">
        <w:rPr>
          <w:b/>
          <w:bCs/>
          <w:sz w:val="20"/>
          <w:szCs w:val="20"/>
          <w:lang w:val="en-GB" w:eastAsia="en-US"/>
        </w:rPr>
        <w:t xml:space="preserve">interference </w:t>
      </w:r>
      <w:r w:rsidR="00910431" w:rsidRPr="00337923">
        <w:rPr>
          <w:b/>
          <w:bCs/>
          <w:sz w:val="20"/>
          <w:szCs w:val="20"/>
          <w:lang w:val="en-GB" w:eastAsia="en-US"/>
        </w:rPr>
        <w:t>(</w:t>
      </w:r>
      <w:r w:rsidR="00C80F60" w:rsidRPr="00337923">
        <w:rPr>
          <w:b/>
          <w:bCs/>
          <w:sz w:val="20"/>
          <w:szCs w:val="20"/>
          <w:lang w:val="en-GB" w:eastAsia="en-US"/>
        </w:rPr>
        <w:t xml:space="preserve">determined from </w:t>
      </w:r>
      <w:r w:rsidR="00910431" w:rsidRPr="00337923">
        <w:rPr>
          <w:b/>
          <w:bCs/>
          <w:sz w:val="20"/>
          <w:szCs w:val="20"/>
          <w:lang w:val="en-GB" w:eastAsia="en-US"/>
        </w:rPr>
        <w:t xml:space="preserve">ISIR) </w:t>
      </w:r>
      <w:r w:rsidRPr="00337923">
        <w:rPr>
          <w:b/>
          <w:bCs/>
          <w:sz w:val="20"/>
          <w:szCs w:val="20"/>
          <w:lang w:val="en-GB" w:eastAsia="en-US"/>
        </w:rPr>
        <w:t xml:space="preserve">using a combination of Tx-Rx isolation and </w:t>
      </w:r>
      <w:proofErr w:type="spellStart"/>
      <w:r w:rsidRPr="00337923">
        <w:rPr>
          <w:b/>
          <w:bCs/>
          <w:sz w:val="20"/>
          <w:szCs w:val="20"/>
          <w:lang w:val="en-GB" w:eastAsia="en-US"/>
        </w:rPr>
        <w:t>analog</w:t>
      </w:r>
      <w:proofErr w:type="spellEnd"/>
      <w:r w:rsidRPr="00337923">
        <w:rPr>
          <w:b/>
          <w:bCs/>
          <w:sz w:val="20"/>
          <w:szCs w:val="20"/>
          <w:lang w:val="en-GB" w:eastAsia="en-US"/>
        </w:rPr>
        <w:t xml:space="preserve"> or digital cancellation.</w:t>
      </w:r>
    </w:p>
    <w:p w14:paraId="1CF1C8B5" w14:textId="04F116BB" w:rsidR="008B7DC4" w:rsidRPr="00337923" w:rsidRDefault="008B7DC4" w:rsidP="008B7DC4">
      <w:pPr>
        <w:pStyle w:val="ListParagraph"/>
        <w:numPr>
          <w:ilvl w:val="1"/>
          <w:numId w:val="51"/>
        </w:numPr>
        <w:jc w:val="both"/>
        <w:rPr>
          <w:b/>
          <w:bCs/>
          <w:sz w:val="20"/>
          <w:szCs w:val="20"/>
          <w:lang w:val="en-GB" w:eastAsia="en-US"/>
        </w:rPr>
      </w:pPr>
      <w:r w:rsidRPr="00337923">
        <w:rPr>
          <w:b/>
          <w:bCs/>
          <w:sz w:val="20"/>
          <w:szCs w:val="20"/>
          <w:lang w:val="en-GB" w:eastAsia="en-US"/>
        </w:rPr>
        <w:t>Simulation can be run with different values of α, e.g. from 50 dB (conservative) to 110 dB (highly-optimistic).</w:t>
      </w:r>
    </w:p>
    <w:p w14:paraId="0C75934E" w14:textId="08FA8405" w:rsidR="000E57CB" w:rsidRPr="00337923" w:rsidRDefault="008B7DC4" w:rsidP="000E57CB">
      <w:pPr>
        <w:pStyle w:val="ListParagraph"/>
        <w:numPr>
          <w:ilvl w:val="0"/>
          <w:numId w:val="51"/>
        </w:numPr>
        <w:jc w:val="both"/>
        <w:rPr>
          <w:b/>
          <w:bCs/>
          <w:sz w:val="20"/>
          <w:szCs w:val="20"/>
          <w:lang w:val="en-GB" w:eastAsia="en-US"/>
        </w:rPr>
      </w:pPr>
      <w:r w:rsidRPr="00337923">
        <w:rPr>
          <w:b/>
          <w:bCs/>
          <w:sz w:val="20"/>
          <w:szCs w:val="20"/>
          <w:lang w:val="en-GB" w:eastAsia="en-US"/>
        </w:rPr>
        <w:t xml:space="preserve">For </w:t>
      </w:r>
      <w:proofErr w:type="spellStart"/>
      <w:r w:rsidRPr="00337923">
        <w:rPr>
          <w:b/>
          <w:bCs/>
          <w:sz w:val="20"/>
          <w:szCs w:val="20"/>
          <w:lang w:val="en-GB" w:eastAsia="en-US"/>
        </w:rPr>
        <w:t>gNB-gNB</w:t>
      </w:r>
      <w:proofErr w:type="spellEnd"/>
      <w:r w:rsidRPr="00337923">
        <w:rPr>
          <w:b/>
          <w:bCs/>
          <w:sz w:val="20"/>
          <w:szCs w:val="20"/>
          <w:lang w:val="en-GB" w:eastAsia="en-US"/>
        </w:rPr>
        <w:t xml:space="preserve"> or UE-UE links, the resulting co-channel inter-</w:t>
      </w:r>
      <w:proofErr w:type="spellStart"/>
      <w:r w:rsidRPr="00337923">
        <w:rPr>
          <w:b/>
          <w:bCs/>
          <w:sz w:val="20"/>
          <w:szCs w:val="20"/>
          <w:lang w:val="en-GB" w:eastAsia="en-US"/>
        </w:rPr>
        <w:t>subband</w:t>
      </w:r>
      <w:proofErr w:type="spellEnd"/>
      <w:r w:rsidRPr="00337923">
        <w:rPr>
          <w:b/>
          <w:bCs/>
          <w:sz w:val="20"/>
          <w:szCs w:val="20"/>
          <w:lang w:val="en-GB" w:eastAsia="en-US"/>
        </w:rPr>
        <w:t xml:space="preserve"> interference is only a function of the </w:t>
      </w:r>
      <w:r w:rsidR="0066692E" w:rsidRPr="00337923">
        <w:rPr>
          <w:b/>
          <w:bCs/>
          <w:sz w:val="20"/>
          <w:szCs w:val="20"/>
          <w:lang w:val="en-GB" w:eastAsia="en-US"/>
        </w:rPr>
        <w:t>aggressor’s</w:t>
      </w:r>
      <w:r w:rsidRPr="00337923">
        <w:rPr>
          <w:b/>
          <w:bCs/>
          <w:sz w:val="20"/>
          <w:szCs w:val="20"/>
          <w:lang w:val="en-GB" w:eastAsia="en-US"/>
        </w:rPr>
        <w:t xml:space="preserve"> transmit power</w:t>
      </w:r>
      <w:r w:rsidR="00E8648D" w:rsidRPr="00337923">
        <w:rPr>
          <w:b/>
          <w:bCs/>
          <w:sz w:val="20"/>
          <w:szCs w:val="20"/>
          <w:lang w:val="en-GB" w:eastAsia="en-US"/>
        </w:rPr>
        <w:t>, ISIR</w:t>
      </w:r>
      <w:r w:rsidRPr="00337923">
        <w:rPr>
          <w:b/>
          <w:bCs/>
          <w:sz w:val="20"/>
          <w:szCs w:val="20"/>
          <w:lang w:val="en-GB" w:eastAsia="en-US"/>
        </w:rPr>
        <w:t xml:space="preserve"> and coupling gain between the aggressor and victim </w:t>
      </w:r>
      <w:proofErr w:type="spellStart"/>
      <w:r w:rsidRPr="00337923">
        <w:rPr>
          <w:b/>
          <w:bCs/>
          <w:sz w:val="20"/>
          <w:szCs w:val="20"/>
          <w:lang w:val="en-GB" w:eastAsia="en-US"/>
        </w:rPr>
        <w:t>gNB</w:t>
      </w:r>
      <w:proofErr w:type="spellEnd"/>
      <w:r w:rsidRPr="00337923">
        <w:rPr>
          <w:b/>
          <w:bCs/>
          <w:sz w:val="20"/>
          <w:szCs w:val="20"/>
          <w:lang w:val="en-GB" w:eastAsia="en-US"/>
        </w:rPr>
        <w:t xml:space="preserve"> or UE. No additional interference suppression is considered. </w:t>
      </w:r>
    </w:p>
    <w:p w14:paraId="7AC85A1A" w14:textId="77777777" w:rsidR="000E57CB" w:rsidRPr="00337923" w:rsidRDefault="000E57CB" w:rsidP="00C5755F">
      <w:pPr>
        <w:jc w:val="both"/>
      </w:pPr>
    </w:p>
    <w:p w14:paraId="2B3503C8" w14:textId="77777777" w:rsidR="0014061B" w:rsidRPr="00337923" w:rsidRDefault="0014061B" w:rsidP="001D05F7"/>
    <w:p w14:paraId="53951CF6" w14:textId="58075652" w:rsidR="0014061B" w:rsidRPr="00337923" w:rsidRDefault="00B0426A" w:rsidP="0014061B">
      <w:pPr>
        <w:pStyle w:val="Heading1"/>
      </w:pPr>
      <w:r w:rsidRPr="00337923">
        <w:t>Othe</w:t>
      </w:r>
      <w:r w:rsidR="00F27B22" w:rsidRPr="00337923">
        <w:t>r</w:t>
      </w:r>
      <w:r w:rsidRPr="00337923">
        <w:t xml:space="preserve"> evaluation assumptions (t</w:t>
      </w:r>
      <w:r w:rsidR="0014061B" w:rsidRPr="00337923">
        <w:t xml:space="preserve">raffic </w:t>
      </w:r>
      <w:r w:rsidR="0090042C" w:rsidRPr="00337923">
        <w:t>and</w:t>
      </w:r>
      <w:r w:rsidR="009B4171" w:rsidRPr="00337923">
        <w:t xml:space="preserve"> propagation models, etc.)</w:t>
      </w:r>
    </w:p>
    <w:p w14:paraId="40273D17" w14:textId="2C876C6B" w:rsidR="00CC461D" w:rsidRPr="00337923" w:rsidRDefault="005A5236" w:rsidP="00155183">
      <w:pPr>
        <w:jc w:val="both"/>
      </w:pPr>
      <w:r w:rsidRPr="00337923">
        <w:t xml:space="preserve">To </w:t>
      </w:r>
      <w:r w:rsidR="00CC67BB" w:rsidRPr="00337923">
        <w:t>show</w:t>
      </w:r>
      <w:r w:rsidRPr="00337923">
        <w:t xml:space="preserve"> the benefits of dynamic TDD and </w:t>
      </w:r>
      <w:r w:rsidR="005C4544" w:rsidRPr="00337923">
        <w:t>SBFD</w:t>
      </w:r>
      <w:r w:rsidRPr="00337923">
        <w:t xml:space="preserve">, mixed DL and UL traffic should be </w:t>
      </w:r>
      <w:r w:rsidR="00AE360D" w:rsidRPr="00337923">
        <w:t>considered</w:t>
      </w:r>
      <w:r w:rsidRPr="00337923">
        <w:t xml:space="preserve">. </w:t>
      </w:r>
      <w:r w:rsidR="003026D4" w:rsidRPr="00337923">
        <w:t xml:space="preserve">Different traffic </w:t>
      </w:r>
      <w:r w:rsidR="00BD2938" w:rsidRPr="00337923">
        <w:t xml:space="preserve">assumptions </w:t>
      </w:r>
      <w:r w:rsidR="003026D4" w:rsidRPr="00337923">
        <w:t xml:space="preserve">and </w:t>
      </w:r>
      <w:r w:rsidR="00D35B99" w:rsidRPr="00337923">
        <w:t xml:space="preserve">KPIs are proposed depending on the target </w:t>
      </w:r>
      <w:r w:rsidR="005C4544" w:rsidRPr="00337923">
        <w:t>use case</w:t>
      </w:r>
      <w:r w:rsidR="00672B77" w:rsidRPr="00337923">
        <w:t>.</w:t>
      </w:r>
    </w:p>
    <w:p w14:paraId="54140AE9" w14:textId="0B459696" w:rsidR="00094B70" w:rsidRPr="00337923" w:rsidRDefault="00094B70" w:rsidP="000C194F">
      <w:pPr>
        <w:tabs>
          <w:tab w:val="left" w:pos="2410"/>
        </w:tabs>
        <w:jc w:val="both"/>
        <w:rPr>
          <w:b/>
          <w:bCs/>
          <w:u w:val="single"/>
        </w:rPr>
      </w:pPr>
      <w:r w:rsidRPr="00337923">
        <w:rPr>
          <w:b/>
          <w:bCs/>
          <w:u w:val="single"/>
        </w:rPr>
        <w:t xml:space="preserve">Dynamic TDD </w:t>
      </w:r>
      <w:r w:rsidR="002C36F3" w:rsidRPr="00337923">
        <w:rPr>
          <w:b/>
          <w:bCs/>
          <w:u w:val="single"/>
        </w:rPr>
        <w:t>evalu</w:t>
      </w:r>
      <w:r w:rsidR="00440561" w:rsidRPr="00337923">
        <w:rPr>
          <w:b/>
          <w:bCs/>
          <w:u w:val="single"/>
        </w:rPr>
        <w:t>a</w:t>
      </w:r>
      <w:r w:rsidR="002C36F3" w:rsidRPr="00337923">
        <w:rPr>
          <w:b/>
          <w:bCs/>
          <w:u w:val="single"/>
        </w:rPr>
        <w:t>tion</w:t>
      </w:r>
      <w:r w:rsidR="00301BB9" w:rsidRPr="00337923">
        <w:rPr>
          <w:b/>
          <w:bCs/>
          <w:u w:val="single"/>
        </w:rPr>
        <w:t>s</w:t>
      </w:r>
      <w:r w:rsidRPr="00337923">
        <w:rPr>
          <w:b/>
          <w:bCs/>
          <w:u w:val="single"/>
        </w:rPr>
        <w:t>:</w:t>
      </w:r>
    </w:p>
    <w:p w14:paraId="6240D690" w14:textId="42EEA18A" w:rsidR="00E9520F" w:rsidRPr="00337923" w:rsidRDefault="009A51D4" w:rsidP="00155183">
      <w:pPr>
        <w:pStyle w:val="ListParagraph"/>
        <w:numPr>
          <w:ilvl w:val="0"/>
          <w:numId w:val="39"/>
        </w:numPr>
        <w:jc w:val="both"/>
        <w:rPr>
          <w:sz w:val="20"/>
          <w:szCs w:val="20"/>
          <w:lang w:val="en-GB"/>
        </w:rPr>
      </w:pPr>
      <w:r w:rsidRPr="00337923">
        <w:rPr>
          <w:sz w:val="20"/>
          <w:szCs w:val="20"/>
          <w:lang w:val="en-GB"/>
        </w:rPr>
        <w:t>FTP3 traffic model with large payload size</w:t>
      </w:r>
      <w:r w:rsidR="00A53CF3" w:rsidRPr="00337923">
        <w:rPr>
          <w:sz w:val="20"/>
          <w:szCs w:val="20"/>
          <w:lang w:val="en-GB"/>
        </w:rPr>
        <w:t xml:space="preserve">, e.g. </w:t>
      </w:r>
      <w:r w:rsidR="00B842D8" w:rsidRPr="00337923">
        <w:rPr>
          <w:sz w:val="20"/>
          <w:szCs w:val="20"/>
          <w:lang w:val="en-GB"/>
        </w:rPr>
        <w:t>0.5</w:t>
      </w:r>
      <w:r w:rsidR="00A53CF3" w:rsidRPr="00337923">
        <w:rPr>
          <w:sz w:val="20"/>
          <w:szCs w:val="20"/>
          <w:lang w:val="en-GB"/>
        </w:rPr>
        <w:t xml:space="preserve"> </w:t>
      </w:r>
      <w:proofErr w:type="spellStart"/>
      <w:r w:rsidR="00A53CF3" w:rsidRPr="00337923">
        <w:rPr>
          <w:sz w:val="20"/>
          <w:szCs w:val="20"/>
          <w:lang w:val="en-GB"/>
        </w:rPr>
        <w:t>M</w:t>
      </w:r>
      <w:r w:rsidR="00B842D8" w:rsidRPr="00337923">
        <w:rPr>
          <w:sz w:val="20"/>
          <w:szCs w:val="20"/>
          <w:lang w:val="en-GB"/>
        </w:rPr>
        <w:t>Byte</w:t>
      </w:r>
      <w:r w:rsidR="00C902B7" w:rsidRPr="00337923">
        <w:rPr>
          <w:sz w:val="20"/>
          <w:szCs w:val="20"/>
          <w:lang w:val="en-GB"/>
        </w:rPr>
        <w:t>s</w:t>
      </w:r>
      <w:proofErr w:type="spellEnd"/>
      <w:r w:rsidR="00A53CF3" w:rsidRPr="00337923">
        <w:rPr>
          <w:sz w:val="20"/>
          <w:szCs w:val="20"/>
          <w:lang w:val="en-GB"/>
        </w:rPr>
        <w:t>.</w:t>
      </w:r>
      <w:r w:rsidR="00461370" w:rsidRPr="00337923">
        <w:rPr>
          <w:sz w:val="20"/>
          <w:szCs w:val="20"/>
          <w:lang w:val="en-GB"/>
        </w:rPr>
        <w:t xml:space="preserve"> </w:t>
      </w:r>
    </w:p>
    <w:p w14:paraId="1F407817" w14:textId="78573594" w:rsidR="00AA476D" w:rsidRPr="00337923" w:rsidRDefault="001D18AB" w:rsidP="00773E4F">
      <w:pPr>
        <w:pStyle w:val="ListParagraph"/>
        <w:numPr>
          <w:ilvl w:val="1"/>
          <w:numId w:val="39"/>
        </w:numPr>
        <w:jc w:val="both"/>
        <w:rPr>
          <w:sz w:val="20"/>
          <w:szCs w:val="20"/>
          <w:lang w:val="en-GB"/>
        </w:rPr>
      </w:pPr>
      <w:r w:rsidRPr="00337923">
        <w:rPr>
          <w:sz w:val="20"/>
          <w:szCs w:val="20"/>
          <w:lang w:val="en-GB"/>
        </w:rPr>
        <w:t>Main KPI: User perceived throughput (UPT).</w:t>
      </w:r>
    </w:p>
    <w:p w14:paraId="1EC88371" w14:textId="409C89F6" w:rsidR="00F70A93" w:rsidRPr="00337923" w:rsidRDefault="007A7220" w:rsidP="000C194F">
      <w:pPr>
        <w:pStyle w:val="ListParagraph"/>
        <w:numPr>
          <w:ilvl w:val="1"/>
          <w:numId w:val="39"/>
        </w:numPr>
        <w:jc w:val="both"/>
        <w:rPr>
          <w:sz w:val="20"/>
          <w:szCs w:val="20"/>
          <w:lang w:val="en-GB"/>
        </w:rPr>
      </w:pPr>
      <w:r w:rsidRPr="00337923">
        <w:rPr>
          <w:sz w:val="20"/>
          <w:szCs w:val="20"/>
          <w:lang w:val="en-GB"/>
        </w:rPr>
        <w:t>The</w:t>
      </w:r>
      <w:r w:rsidR="00A47061" w:rsidRPr="00337923">
        <w:rPr>
          <w:sz w:val="20"/>
          <w:szCs w:val="20"/>
          <w:lang w:val="en-GB"/>
        </w:rPr>
        <w:t xml:space="preserve"> offered load </w:t>
      </w:r>
      <w:r w:rsidR="00E9520F" w:rsidRPr="00337923">
        <w:rPr>
          <w:sz w:val="20"/>
          <w:szCs w:val="20"/>
          <w:lang w:val="en-GB"/>
        </w:rPr>
        <w:t xml:space="preserve">can be selected to meet a certain PRB resource utilization (RU) target, e.g. 10% and 40% for low and medium load, respectively. </w:t>
      </w:r>
    </w:p>
    <w:p w14:paraId="4168E743" w14:textId="73DCB5F3" w:rsidR="00013E23" w:rsidRPr="00337923" w:rsidRDefault="001D653D" w:rsidP="000C194F">
      <w:pPr>
        <w:pStyle w:val="ListParagraph"/>
        <w:numPr>
          <w:ilvl w:val="1"/>
          <w:numId w:val="39"/>
        </w:numPr>
        <w:jc w:val="both"/>
        <w:rPr>
          <w:sz w:val="20"/>
          <w:szCs w:val="20"/>
          <w:lang w:val="en-GB"/>
        </w:rPr>
      </w:pPr>
      <w:r w:rsidRPr="00337923">
        <w:rPr>
          <w:sz w:val="20"/>
          <w:szCs w:val="20"/>
          <w:lang w:val="en-GB"/>
        </w:rPr>
        <w:t xml:space="preserve">For the proposed </w:t>
      </w:r>
      <w:proofErr w:type="spellStart"/>
      <w:r w:rsidRPr="00337923">
        <w:rPr>
          <w:sz w:val="20"/>
          <w:szCs w:val="20"/>
          <w:lang w:val="en-GB"/>
        </w:rPr>
        <w:t>HetNet</w:t>
      </w:r>
      <w:proofErr w:type="spellEnd"/>
      <w:r w:rsidRPr="00337923">
        <w:rPr>
          <w:sz w:val="20"/>
          <w:szCs w:val="20"/>
          <w:lang w:val="en-GB"/>
        </w:rPr>
        <w:t xml:space="preserve"> scenario with dynamic TDD, it may be further </w:t>
      </w:r>
      <w:r w:rsidR="00650D7A" w:rsidRPr="00337923">
        <w:rPr>
          <w:sz w:val="20"/>
          <w:szCs w:val="20"/>
          <w:lang w:val="en-GB"/>
        </w:rPr>
        <w:t xml:space="preserve">considered to have DL-heavy traffic for the UEs connected to the macro-cells, while the small-cell UEs have </w:t>
      </w:r>
      <w:r w:rsidR="00137246" w:rsidRPr="00337923">
        <w:rPr>
          <w:sz w:val="20"/>
          <w:szCs w:val="20"/>
          <w:lang w:val="en-GB"/>
        </w:rPr>
        <w:t xml:space="preserve">UL-heavy </w:t>
      </w:r>
      <w:r w:rsidR="00773E4F" w:rsidRPr="00337923">
        <w:rPr>
          <w:sz w:val="20"/>
          <w:szCs w:val="20"/>
          <w:lang w:val="en-GB"/>
        </w:rPr>
        <w:t xml:space="preserve">or balanced </w:t>
      </w:r>
      <w:r w:rsidR="00137246" w:rsidRPr="00337923">
        <w:rPr>
          <w:sz w:val="20"/>
          <w:szCs w:val="20"/>
          <w:lang w:val="en-GB"/>
        </w:rPr>
        <w:t>traffic</w:t>
      </w:r>
      <w:r w:rsidR="00650D7A" w:rsidRPr="00337923">
        <w:rPr>
          <w:sz w:val="20"/>
          <w:szCs w:val="20"/>
          <w:lang w:val="en-GB"/>
        </w:rPr>
        <w:t>.</w:t>
      </w:r>
    </w:p>
    <w:p w14:paraId="6F1E5E93" w14:textId="77777777" w:rsidR="00013E23" w:rsidRPr="00337923" w:rsidRDefault="00013E23" w:rsidP="007E3F5C">
      <w:pPr>
        <w:jc w:val="both"/>
        <w:rPr>
          <w:b/>
          <w:bCs/>
          <w:u w:val="single"/>
        </w:rPr>
      </w:pPr>
    </w:p>
    <w:p w14:paraId="5C5BF641" w14:textId="0C6DE607" w:rsidR="004578FA" w:rsidRPr="00337923" w:rsidRDefault="007E3F5C" w:rsidP="007E3F5C">
      <w:pPr>
        <w:jc w:val="both"/>
        <w:rPr>
          <w:b/>
          <w:bCs/>
          <w:u w:val="single"/>
        </w:rPr>
      </w:pPr>
      <w:r w:rsidRPr="00337923">
        <w:rPr>
          <w:b/>
          <w:bCs/>
          <w:u w:val="single"/>
        </w:rPr>
        <w:t xml:space="preserve">SBFD </w:t>
      </w:r>
      <w:r w:rsidR="002C36F3" w:rsidRPr="00337923">
        <w:rPr>
          <w:b/>
          <w:bCs/>
          <w:u w:val="single"/>
        </w:rPr>
        <w:t>evaluation</w:t>
      </w:r>
      <w:r w:rsidR="00301BB9" w:rsidRPr="00337923">
        <w:rPr>
          <w:b/>
          <w:bCs/>
          <w:u w:val="single"/>
        </w:rPr>
        <w:t>s</w:t>
      </w:r>
      <w:r w:rsidR="00E82623" w:rsidRPr="00337923">
        <w:rPr>
          <w:b/>
          <w:bCs/>
          <w:u w:val="single"/>
        </w:rPr>
        <w:t>:</w:t>
      </w:r>
    </w:p>
    <w:p w14:paraId="5EF8B045" w14:textId="45E52900" w:rsidR="00E82623" w:rsidRPr="00337923" w:rsidRDefault="00E82623" w:rsidP="00E82623">
      <w:pPr>
        <w:pStyle w:val="ListParagraph"/>
        <w:numPr>
          <w:ilvl w:val="0"/>
          <w:numId w:val="39"/>
        </w:numPr>
        <w:jc w:val="both"/>
        <w:rPr>
          <w:sz w:val="20"/>
          <w:szCs w:val="20"/>
          <w:lang w:val="en-GB"/>
        </w:rPr>
      </w:pPr>
      <w:r w:rsidRPr="00337923">
        <w:rPr>
          <w:sz w:val="20"/>
          <w:szCs w:val="20"/>
          <w:lang w:val="en-GB"/>
        </w:rPr>
        <w:t xml:space="preserve">FTP3 traffic model with large payload size, e.g. 0.5 </w:t>
      </w:r>
      <w:proofErr w:type="spellStart"/>
      <w:r w:rsidRPr="00337923">
        <w:rPr>
          <w:sz w:val="20"/>
          <w:szCs w:val="20"/>
          <w:lang w:val="en-GB"/>
        </w:rPr>
        <w:t>MBytes</w:t>
      </w:r>
      <w:proofErr w:type="spellEnd"/>
      <w:r w:rsidRPr="00337923">
        <w:rPr>
          <w:sz w:val="20"/>
          <w:szCs w:val="20"/>
          <w:lang w:val="en-GB"/>
        </w:rPr>
        <w:t xml:space="preserve">. </w:t>
      </w:r>
    </w:p>
    <w:p w14:paraId="058F3AAF" w14:textId="77777777" w:rsidR="00E82623" w:rsidRPr="00337923" w:rsidRDefault="00E82623" w:rsidP="00E82623">
      <w:pPr>
        <w:pStyle w:val="ListParagraph"/>
        <w:numPr>
          <w:ilvl w:val="1"/>
          <w:numId w:val="39"/>
        </w:numPr>
        <w:jc w:val="both"/>
        <w:rPr>
          <w:sz w:val="20"/>
          <w:szCs w:val="20"/>
          <w:lang w:val="en-GB"/>
        </w:rPr>
      </w:pPr>
      <w:r w:rsidRPr="00337923">
        <w:rPr>
          <w:sz w:val="20"/>
          <w:szCs w:val="20"/>
          <w:lang w:val="en-GB"/>
        </w:rPr>
        <w:t>Main KPI: User perceived throughput (UPT).</w:t>
      </w:r>
    </w:p>
    <w:p w14:paraId="62CB0977" w14:textId="77777777" w:rsidR="00E82623" w:rsidRPr="00337923" w:rsidRDefault="00E82623" w:rsidP="00E82623">
      <w:pPr>
        <w:pStyle w:val="ListParagraph"/>
        <w:numPr>
          <w:ilvl w:val="1"/>
          <w:numId w:val="39"/>
        </w:numPr>
        <w:jc w:val="both"/>
        <w:rPr>
          <w:sz w:val="20"/>
          <w:szCs w:val="20"/>
          <w:lang w:val="en-GB"/>
        </w:rPr>
      </w:pPr>
      <w:r w:rsidRPr="00337923">
        <w:rPr>
          <w:sz w:val="20"/>
          <w:szCs w:val="20"/>
          <w:lang w:val="en-GB"/>
        </w:rPr>
        <w:t xml:space="preserve">The offered load can be selected to meet a certain PRB resource utilization (RU) target, e.g. 10% and 40% for low and medium load, respectively. </w:t>
      </w:r>
    </w:p>
    <w:p w14:paraId="48049435" w14:textId="62F6FA82" w:rsidR="00E82623" w:rsidRPr="00337923" w:rsidRDefault="00E82623" w:rsidP="000C194F">
      <w:pPr>
        <w:pStyle w:val="ListParagraph"/>
        <w:numPr>
          <w:ilvl w:val="1"/>
          <w:numId w:val="39"/>
        </w:numPr>
        <w:jc w:val="both"/>
        <w:rPr>
          <w:sz w:val="20"/>
          <w:szCs w:val="20"/>
          <w:lang w:val="en-GB"/>
        </w:rPr>
      </w:pPr>
      <w:r w:rsidRPr="00337923">
        <w:rPr>
          <w:sz w:val="20"/>
          <w:szCs w:val="20"/>
          <w:lang w:val="en-GB"/>
        </w:rPr>
        <w:t>Both DL-heavy traffic, 4:1, and s</w:t>
      </w:r>
      <w:r w:rsidR="00993E65" w:rsidRPr="00337923">
        <w:rPr>
          <w:sz w:val="20"/>
          <w:szCs w:val="20"/>
          <w:lang w:val="en-GB"/>
        </w:rPr>
        <w:t>y</w:t>
      </w:r>
      <w:r w:rsidRPr="00337923">
        <w:rPr>
          <w:sz w:val="20"/>
          <w:szCs w:val="20"/>
          <w:lang w:val="en-GB"/>
        </w:rPr>
        <w:t>mmetric 1:1 DL:UL traffic can be considered.</w:t>
      </w:r>
      <w:r w:rsidR="00365525" w:rsidRPr="00337923">
        <w:rPr>
          <w:sz w:val="20"/>
          <w:szCs w:val="20"/>
          <w:lang w:val="en-GB"/>
        </w:rPr>
        <w:br/>
      </w:r>
    </w:p>
    <w:p w14:paraId="1361CB35" w14:textId="19797B2F" w:rsidR="00097BD1" w:rsidRPr="00337923" w:rsidRDefault="006271FD" w:rsidP="00155183">
      <w:pPr>
        <w:pStyle w:val="ListParagraph"/>
        <w:numPr>
          <w:ilvl w:val="0"/>
          <w:numId w:val="39"/>
        </w:numPr>
        <w:jc w:val="both"/>
        <w:rPr>
          <w:sz w:val="20"/>
          <w:szCs w:val="20"/>
          <w:lang w:val="en-GB"/>
        </w:rPr>
      </w:pPr>
      <w:r w:rsidRPr="00337923">
        <w:rPr>
          <w:sz w:val="20"/>
          <w:szCs w:val="20"/>
          <w:lang w:val="en-GB"/>
        </w:rPr>
        <w:t xml:space="preserve">FTP3 traffic model with </w:t>
      </w:r>
      <w:r w:rsidR="0077521C" w:rsidRPr="00337923">
        <w:rPr>
          <w:sz w:val="20"/>
          <w:szCs w:val="20"/>
          <w:lang w:val="en-GB"/>
        </w:rPr>
        <w:t>small payload size, e.g. 32-</w:t>
      </w:r>
      <w:r w:rsidR="00397905" w:rsidRPr="00337923">
        <w:rPr>
          <w:sz w:val="20"/>
          <w:szCs w:val="20"/>
          <w:lang w:val="en-GB"/>
        </w:rPr>
        <w:t>1500</w:t>
      </w:r>
      <w:r w:rsidR="0077521C" w:rsidRPr="00337923">
        <w:rPr>
          <w:sz w:val="20"/>
          <w:szCs w:val="20"/>
          <w:lang w:val="en-GB"/>
        </w:rPr>
        <w:t xml:space="preserve"> Bytes</w:t>
      </w:r>
      <w:r w:rsidR="00A93346" w:rsidRPr="00337923">
        <w:rPr>
          <w:sz w:val="20"/>
          <w:szCs w:val="20"/>
          <w:lang w:val="en-GB"/>
        </w:rPr>
        <w:t xml:space="preserve"> or other similar traffic models </w:t>
      </w:r>
      <w:r w:rsidR="00B1037E" w:rsidRPr="00337923">
        <w:rPr>
          <w:sz w:val="20"/>
          <w:szCs w:val="20"/>
          <w:lang w:val="en-GB"/>
        </w:rPr>
        <w:t>as discussed during Rel-16 URLLC/</w:t>
      </w:r>
      <w:proofErr w:type="spellStart"/>
      <w:r w:rsidR="00B1037E" w:rsidRPr="00337923">
        <w:rPr>
          <w:sz w:val="20"/>
          <w:szCs w:val="20"/>
          <w:lang w:val="en-GB"/>
        </w:rPr>
        <w:t>IIoT</w:t>
      </w:r>
      <w:proofErr w:type="spellEnd"/>
      <w:r w:rsidR="00B1037E" w:rsidRPr="00337923">
        <w:rPr>
          <w:sz w:val="20"/>
          <w:szCs w:val="20"/>
          <w:lang w:val="en-GB"/>
        </w:rPr>
        <w:t xml:space="preserve"> </w:t>
      </w:r>
      <w:r w:rsidR="00B310CF" w:rsidRPr="00337923">
        <w:rPr>
          <w:sz w:val="20"/>
          <w:szCs w:val="20"/>
          <w:lang w:val="en-GB"/>
        </w:rPr>
        <w:t>Study Item in TR 38.824</w:t>
      </w:r>
      <w:r w:rsidR="007A3425" w:rsidRPr="00337923">
        <w:rPr>
          <w:sz w:val="20"/>
          <w:szCs w:val="20"/>
          <w:lang w:val="en-GB"/>
        </w:rPr>
        <w:t>.</w:t>
      </w:r>
    </w:p>
    <w:p w14:paraId="13E5A2E3" w14:textId="689DF9F2" w:rsidR="007A372C" w:rsidRPr="00337923" w:rsidRDefault="007A372C" w:rsidP="00447124">
      <w:pPr>
        <w:pStyle w:val="ListParagraph"/>
        <w:numPr>
          <w:ilvl w:val="1"/>
          <w:numId w:val="39"/>
        </w:numPr>
        <w:jc w:val="both"/>
        <w:rPr>
          <w:sz w:val="20"/>
          <w:szCs w:val="20"/>
          <w:lang w:val="en-GB"/>
        </w:rPr>
      </w:pPr>
      <w:r w:rsidRPr="00337923">
        <w:rPr>
          <w:sz w:val="20"/>
          <w:szCs w:val="20"/>
          <w:lang w:val="en-GB"/>
        </w:rPr>
        <w:t xml:space="preserve">Arrival rate per </w:t>
      </w:r>
      <w:r w:rsidR="00DA24CC" w:rsidRPr="00337923">
        <w:rPr>
          <w:sz w:val="20"/>
          <w:szCs w:val="20"/>
          <w:lang w:val="en-GB"/>
        </w:rPr>
        <w:t>UE</w:t>
      </w:r>
      <w:r w:rsidRPr="00337923">
        <w:rPr>
          <w:sz w:val="20"/>
          <w:szCs w:val="20"/>
          <w:lang w:val="en-GB"/>
        </w:rPr>
        <w:t xml:space="preserve"> can be fixed, e.g. to 100 packet/second</w:t>
      </w:r>
      <w:r w:rsidR="00DA24CC" w:rsidRPr="00337923">
        <w:rPr>
          <w:sz w:val="20"/>
          <w:szCs w:val="20"/>
          <w:lang w:val="en-GB"/>
        </w:rPr>
        <w:t xml:space="preserve"> in both UL and DL</w:t>
      </w:r>
      <w:r w:rsidRPr="00337923">
        <w:rPr>
          <w:sz w:val="20"/>
          <w:szCs w:val="20"/>
          <w:lang w:val="en-GB"/>
        </w:rPr>
        <w:t>.</w:t>
      </w:r>
    </w:p>
    <w:p w14:paraId="4C67815E" w14:textId="775C626F" w:rsidR="00F34040" w:rsidRPr="00337923" w:rsidRDefault="00F34040" w:rsidP="00155183">
      <w:pPr>
        <w:pStyle w:val="ListParagraph"/>
        <w:numPr>
          <w:ilvl w:val="1"/>
          <w:numId w:val="39"/>
        </w:numPr>
        <w:jc w:val="both"/>
        <w:rPr>
          <w:sz w:val="20"/>
          <w:szCs w:val="20"/>
          <w:lang w:val="en-GB"/>
        </w:rPr>
      </w:pPr>
      <w:r w:rsidRPr="00337923">
        <w:rPr>
          <w:sz w:val="20"/>
          <w:szCs w:val="20"/>
          <w:lang w:val="en-GB"/>
        </w:rPr>
        <w:t xml:space="preserve">Main KPIs: </w:t>
      </w:r>
      <w:r w:rsidR="00397905" w:rsidRPr="00337923">
        <w:rPr>
          <w:sz w:val="20"/>
          <w:szCs w:val="20"/>
          <w:lang w:val="en-GB"/>
        </w:rPr>
        <w:t>CDF</w:t>
      </w:r>
      <w:r w:rsidR="004A7CF6" w:rsidRPr="00337923">
        <w:rPr>
          <w:sz w:val="20"/>
          <w:szCs w:val="20"/>
          <w:lang w:val="en-GB"/>
        </w:rPr>
        <w:t xml:space="preserve"> of </w:t>
      </w:r>
      <w:r w:rsidR="00397905" w:rsidRPr="00337923">
        <w:rPr>
          <w:sz w:val="20"/>
          <w:szCs w:val="20"/>
          <w:lang w:val="en-GB"/>
        </w:rPr>
        <w:t xml:space="preserve">the latency </w:t>
      </w:r>
      <w:r w:rsidR="00153DC6" w:rsidRPr="00337923">
        <w:rPr>
          <w:sz w:val="20"/>
          <w:szCs w:val="20"/>
          <w:lang w:val="en-GB"/>
        </w:rPr>
        <w:t>successfully</w:t>
      </w:r>
      <w:r w:rsidR="004A7CF6" w:rsidRPr="00337923">
        <w:rPr>
          <w:sz w:val="20"/>
          <w:szCs w:val="20"/>
          <w:lang w:val="en-GB"/>
        </w:rPr>
        <w:t xml:space="preserve"> delivered FTP3 packets</w:t>
      </w:r>
      <w:r w:rsidR="00770C3D" w:rsidRPr="00337923">
        <w:rPr>
          <w:sz w:val="20"/>
          <w:szCs w:val="20"/>
          <w:lang w:val="en-GB"/>
        </w:rPr>
        <w:t xml:space="preserve"> and/or</w:t>
      </w:r>
      <w:r w:rsidR="000A7AF4" w:rsidRPr="00337923">
        <w:rPr>
          <w:sz w:val="20"/>
          <w:szCs w:val="20"/>
          <w:lang w:val="en-GB"/>
        </w:rPr>
        <w:t xml:space="preserve"> </w:t>
      </w:r>
      <w:r w:rsidR="00FC2F2B" w:rsidRPr="00337923">
        <w:rPr>
          <w:sz w:val="20"/>
          <w:szCs w:val="20"/>
          <w:lang w:val="en-GB"/>
        </w:rPr>
        <w:t xml:space="preserve">percentage of UEs </w:t>
      </w:r>
      <w:r w:rsidR="00782044" w:rsidRPr="00337923">
        <w:rPr>
          <w:sz w:val="20"/>
          <w:szCs w:val="20"/>
          <w:lang w:val="en-GB"/>
        </w:rPr>
        <w:t>meeting certain latency and reliability requ</w:t>
      </w:r>
      <w:r w:rsidR="00595B4A" w:rsidRPr="00337923">
        <w:rPr>
          <w:sz w:val="20"/>
          <w:szCs w:val="20"/>
          <w:lang w:val="en-GB"/>
        </w:rPr>
        <w:t>i</w:t>
      </w:r>
      <w:r w:rsidR="00782044" w:rsidRPr="00337923">
        <w:rPr>
          <w:sz w:val="20"/>
          <w:szCs w:val="20"/>
          <w:lang w:val="en-GB"/>
        </w:rPr>
        <w:t>rement.</w:t>
      </w:r>
    </w:p>
    <w:p w14:paraId="32B4E207" w14:textId="66BDD880" w:rsidR="00F5230C" w:rsidRPr="00337923" w:rsidRDefault="00F5230C" w:rsidP="00155183">
      <w:pPr>
        <w:pStyle w:val="ListParagraph"/>
        <w:numPr>
          <w:ilvl w:val="1"/>
          <w:numId w:val="39"/>
        </w:numPr>
        <w:jc w:val="both"/>
        <w:rPr>
          <w:sz w:val="20"/>
          <w:szCs w:val="20"/>
          <w:lang w:val="en-GB"/>
        </w:rPr>
      </w:pPr>
      <w:r w:rsidRPr="00337923">
        <w:rPr>
          <w:sz w:val="20"/>
          <w:szCs w:val="20"/>
          <w:lang w:val="en-GB"/>
        </w:rPr>
        <w:t>Note: Companies to explicitly account for half-duplex UE limitations preventing the UE to receive and transmit at the same time.</w:t>
      </w:r>
    </w:p>
    <w:p w14:paraId="64DFAA0B" w14:textId="7C5DC618" w:rsidR="0065652B" w:rsidRPr="00337923" w:rsidRDefault="00365525" w:rsidP="000C194F">
      <w:pPr>
        <w:pStyle w:val="ListParagraph"/>
        <w:tabs>
          <w:tab w:val="left" w:pos="3892"/>
        </w:tabs>
        <w:ind w:left="1440"/>
        <w:jc w:val="both"/>
        <w:rPr>
          <w:sz w:val="20"/>
          <w:szCs w:val="20"/>
          <w:lang w:val="en-GB"/>
        </w:rPr>
      </w:pPr>
      <w:r w:rsidRPr="00337923">
        <w:rPr>
          <w:sz w:val="20"/>
          <w:szCs w:val="20"/>
          <w:lang w:val="en-GB"/>
        </w:rPr>
        <w:tab/>
      </w:r>
    </w:p>
    <w:p w14:paraId="2071F024" w14:textId="53E0D68B" w:rsidR="002C36F3" w:rsidRPr="00337923" w:rsidRDefault="002C36F3" w:rsidP="002C36F3">
      <w:pPr>
        <w:spacing w:after="0"/>
        <w:jc w:val="both"/>
        <w:rPr>
          <w:b/>
          <w:bCs/>
        </w:rPr>
      </w:pPr>
      <w:r w:rsidRPr="00337923">
        <w:rPr>
          <w:b/>
          <w:bCs/>
        </w:rPr>
        <w:t xml:space="preserve">Proposal </w:t>
      </w:r>
      <w:r w:rsidR="002076C5" w:rsidRPr="00337923">
        <w:rPr>
          <w:b/>
          <w:bCs/>
        </w:rPr>
        <w:t>8</w:t>
      </w:r>
      <w:r w:rsidRPr="00337923">
        <w:rPr>
          <w:b/>
          <w:bCs/>
        </w:rPr>
        <w:t>: For the traffic models and KPIs for dynamic TDD evaluations, assume the following:</w:t>
      </w:r>
    </w:p>
    <w:p w14:paraId="4E164BED" w14:textId="0B562330" w:rsidR="002C36F3" w:rsidRPr="00337923" w:rsidRDefault="002C36F3" w:rsidP="002C36F3">
      <w:pPr>
        <w:pStyle w:val="ListParagraph"/>
        <w:numPr>
          <w:ilvl w:val="0"/>
          <w:numId w:val="39"/>
        </w:numPr>
        <w:jc w:val="both"/>
        <w:rPr>
          <w:b/>
          <w:sz w:val="20"/>
          <w:szCs w:val="20"/>
          <w:lang w:val="en-GB"/>
        </w:rPr>
      </w:pPr>
      <w:r w:rsidRPr="00337923">
        <w:rPr>
          <w:b/>
          <w:sz w:val="20"/>
          <w:szCs w:val="20"/>
          <w:lang w:val="en-GB"/>
        </w:rPr>
        <w:t xml:space="preserve">FTP3 traffic model with large payload size, e.g. 0.5 </w:t>
      </w:r>
      <w:proofErr w:type="spellStart"/>
      <w:r w:rsidRPr="00337923">
        <w:rPr>
          <w:b/>
          <w:sz w:val="20"/>
          <w:szCs w:val="20"/>
          <w:lang w:val="en-GB"/>
        </w:rPr>
        <w:t>MByte</w:t>
      </w:r>
      <w:r w:rsidRPr="00337923">
        <w:rPr>
          <w:b/>
          <w:bCs/>
          <w:sz w:val="20"/>
          <w:szCs w:val="20"/>
          <w:lang w:val="en-GB"/>
        </w:rPr>
        <w:t>s</w:t>
      </w:r>
      <w:proofErr w:type="spellEnd"/>
      <w:r w:rsidRPr="00337923">
        <w:rPr>
          <w:b/>
          <w:sz w:val="20"/>
          <w:szCs w:val="20"/>
          <w:lang w:val="en-GB"/>
        </w:rPr>
        <w:t xml:space="preserve">. </w:t>
      </w:r>
    </w:p>
    <w:p w14:paraId="486B9B70" w14:textId="77777777" w:rsidR="002C36F3" w:rsidRPr="00337923" w:rsidRDefault="002C36F3" w:rsidP="002C36F3">
      <w:pPr>
        <w:pStyle w:val="ListParagraph"/>
        <w:numPr>
          <w:ilvl w:val="1"/>
          <w:numId w:val="39"/>
        </w:numPr>
        <w:jc w:val="both"/>
        <w:rPr>
          <w:b/>
          <w:bCs/>
          <w:lang w:val="en-GB"/>
        </w:rPr>
      </w:pPr>
      <w:r w:rsidRPr="00337923">
        <w:rPr>
          <w:b/>
          <w:bCs/>
          <w:sz w:val="20"/>
          <w:szCs w:val="20"/>
          <w:lang w:val="en-GB"/>
        </w:rPr>
        <w:t>Main KPI: User perceived throughput (UPT).</w:t>
      </w:r>
    </w:p>
    <w:p w14:paraId="6336F772" w14:textId="77777777" w:rsidR="002C36F3" w:rsidRPr="00337923" w:rsidRDefault="002C36F3" w:rsidP="002C36F3">
      <w:pPr>
        <w:pStyle w:val="ListParagraph"/>
        <w:numPr>
          <w:ilvl w:val="1"/>
          <w:numId w:val="39"/>
        </w:numPr>
        <w:jc w:val="both"/>
        <w:rPr>
          <w:b/>
          <w:sz w:val="20"/>
          <w:szCs w:val="20"/>
          <w:lang w:val="en-GB"/>
        </w:rPr>
      </w:pPr>
      <w:r w:rsidRPr="00337923">
        <w:rPr>
          <w:b/>
          <w:bCs/>
          <w:sz w:val="20"/>
          <w:szCs w:val="20"/>
          <w:lang w:val="en-GB"/>
        </w:rPr>
        <w:t>Offered load selected to meet a certain resource utilization (RU) target, e.g. 10% (low load) and 40% (</w:t>
      </w:r>
      <w:r w:rsidRPr="00337923">
        <w:rPr>
          <w:b/>
          <w:sz w:val="20"/>
          <w:szCs w:val="20"/>
          <w:lang w:val="en-GB"/>
        </w:rPr>
        <w:t xml:space="preserve">medium load). </w:t>
      </w:r>
    </w:p>
    <w:p w14:paraId="442869F4" w14:textId="77777777" w:rsidR="00301BB9" w:rsidRPr="00337923" w:rsidRDefault="00301BB9" w:rsidP="00301BB9">
      <w:pPr>
        <w:pStyle w:val="ListParagraph"/>
        <w:numPr>
          <w:ilvl w:val="1"/>
          <w:numId w:val="39"/>
        </w:numPr>
        <w:jc w:val="both"/>
        <w:rPr>
          <w:b/>
          <w:bCs/>
          <w:sz w:val="20"/>
          <w:szCs w:val="20"/>
          <w:lang w:val="en-GB"/>
        </w:rPr>
      </w:pPr>
      <w:r w:rsidRPr="00337923">
        <w:rPr>
          <w:b/>
          <w:bCs/>
          <w:sz w:val="20"/>
          <w:szCs w:val="20"/>
          <w:lang w:val="en-GB"/>
        </w:rPr>
        <w:t xml:space="preserve">Both DL-heavy traffic, 4:1, and symmetric 1:1 DL:UL traffic can be considered. </w:t>
      </w:r>
    </w:p>
    <w:p w14:paraId="5D7582E4" w14:textId="4C4FC5D7" w:rsidR="00301BB9" w:rsidRPr="00337923" w:rsidRDefault="00301BB9" w:rsidP="00301BB9">
      <w:pPr>
        <w:pStyle w:val="ListParagraph"/>
        <w:numPr>
          <w:ilvl w:val="2"/>
          <w:numId w:val="39"/>
        </w:numPr>
        <w:jc w:val="both"/>
        <w:rPr>
          <w:b/>
          <w:bCs/>
          <w:sz w:val="20"/>
          <w:szCs w:val="20"/>
          <w:lang w:val="en-GB"/>
        </w:rPr>
      </w:pPr>
      <w:r w:rsidRPr="00337923">
        <w:rPr>
          <w:b/>
          <w:bCs/>
          <w:sz w:val="20"/>
          <w:szCs w:val="20"/>
          <w:lang w:val="en-GB"/>
        </w:rPr>
        <w:t xml:space="preserve">For the proposed </w:t>
      </w:r>
      <w:proofErr w:type="spellStart"/>
      <w:r w:rsidRPr="00337923">
        <w:rPr>
          <w:b/>
          <w:bCs/>
          <w:sz w:val="20"/>
          <w:szCs w:val="20"/>
          <w:lang w:val="en-GB"/>
        </w:rPr>
        <w:t>HetNet</w:t>
      </w:r>
      <w:proofErr w:type="spellEnd"/>
      <w:r w:rsidRPr="00337923">
        <w:rPr>
          <w:b/>
          <w:bCs/>
          <w:sz w:val="20"/>
          <w:szCs w:val="20"/>
          <w:lang w:val="en-GB"/>
        </w:rPr>
        <w:t xml:space="preserve"> scenario with dynamic TDD, it may be further considered to have DL-heavy traffic for the UEs connected to the macro-cells, while the small-cell UEs have balanced </w:t>
      </w:r>
      <w:r w:rsidR="00137246" w:rsidRPr="00337923">
        <w:rPr>
          <w:b/>
          <w:bCs/>
          <w:sz w:val="20"/>
          <w:szCs w:val="20"/>
          <w:lang w:val="en-GB"/>
        </w:rPr>
        <w:t>or UL-heavy traffic</w:t>
      </w:r>
      <w:r w:rsidRPr="00337923">
        <w:rPr>
          <w:b/>
          <w:bCs/>
          <w:sz w:val="20"/>
          <w:szCs w:val="20"/>
          <w:lang w:val="en-GB"/>
        </w:rPr>
        <w:t>.</w:t>
      </w:r>
    </w:p>
    <w:p w14:paraId="441E9099" w14:textId="77777777" w:rsidR="007F4179" w:rsidRPr="00337923" w:rsidRDefault="007F4179" w:rsidP="00155183">
      <w:pPr>
        <w:jc w:val="both"/>
        <w:rPr>
          <w:b/>
          <w:bCs/>
          <w:i/>
          <w:iCs/>
        </w:rPr>
      </w:pPr>
    </w:p>
    <w:p w14:paraId="7060FFBD" w14:textId="7BC698DB" w:rsidR="00675E3E" w:rsidRPr="00337923" w:rsidRDefault="00675E3E" w:rsidP="00155183">
      <w:pPr>
        <w:spacing w:after="0"/>
        <w:jc w:val="both"/>
        <w:rPr>
          <w:b/>
          <w:bCs/>
        </w:rPr>
      </w:pPr>
      <w:r w:rsidRPr="00337923">
        <w:rPr>
          <w:b/>
          <w:bCs/>
        </w:rPr>
        <w:t xml:space="preserve">Proposal </w:t>
      </w:r>
      <w:r w:rsidR="002076C5" w:rsidRPr="00337923">
        <w:rPr>
          <w:b/>
          <w:bCs/>
        </w:rPr>
        <w:t>9</w:t>
      </w:r>
      <w:r w:rsidRPr="00337923">
        <w:rPr>
          <w:b/>
          <w:bCs/>
        </w:rPr>
        <w:t xml:space="preserve">: For the </w:t>
      </w:r>
      <w:r w:rsidR="005A786D" w:rsidRPr="00337923">
        <w:rPr>
          <w:b/>
          <w:bCs/>
        </w:rPr>
        <w:t xml:space="preserve">traffic models and </w:t>
      </w:r>
      <w:r w:rsidR="001D18AB" w:rsidRPr="00337923">
        <w:rPr>
          <w:b/>
          <w:bCs/>
        </w:rPr>
        <w:t>KPIs for SBFD evaluations, assume the following:</w:t>
      </w:r>
    </w:p>
    <w:p w14:paraId="2F8C409E" w14:textId="5056E822" w:rsidR="001D18AB" w:rsidRPr="00337923" w:rsidRDefault="001D18AB" w:rsidP="00155183">
      <w:pPr>
        <w:pStyle w:val="ListParagraph"/>
        <w:numPr>
          <w:ilvl w:val="0"/>
          <w:numId w:val="39"/>
        </w:numPr>
        <w:jc w:val="both"/>
        <w:rPr>
          <w:b/>
          <w:sz w:val="20"/>
          <w:szCs w:val="20"/>
          <w:lang w:val="en-GB"/>
        </w:rPr>
      </w:pPr>
      <w:r w:rsidRPr="00337923">
        <w:rPr>
          <w:b/>
          <w:sz w:val="20"/>
          <w:szCs w:val="20"/>
          <w:lang w:val="en-GB"/>
        </w:rPr>
        <w:t xml:space="preserve">FTP3 traffic model with large payload size, e.g. 0.5 </w:t>
      </w:r>
      <w:proofErr w:type="spellStart"/>
      <w:r w:rsidRPr="00337923">
        <w:rPr>
          <w:b/>
          <w:sz w:val="20"/>
          <w:szCs w:val="20"/>
          <w:lang w:val="en-GB"/>
        </w:rPr>
        <w:t>MByte</w:t>
      </w:r>
      <w:r w:rsidR="001F0D43" w:rsidRPr="00337923">
        <w:rPr>
          <w:b/>
          <w:bCs/>
          <w:sz w:val="20"/>
          <w:szCs w:val="20"/>
          <w:lang w:val="en-GB"/>
        </w:rPr>
        <w:t>s</w:t>
      </w:r>
      <w:proofErr w:type="spellEnd"/>
      <w:r w:rsidRPr="00337923">
        <w:rPr>
          <w:b/>
          <w:sz w:val="20"/>
          <w:szCs w:val="20"/>
          <w:lang w:val="en-GB"/>
        </w:rPr>
        <w:t xml:space="preserve">. </w:t>
      </w:r>
    </w:p>
    <w:p w14:paraId="6D36D54C" w14:textId="77777777" w:rsidR="001D18AB" w:rsidRPr="00337923" w:rsidRDefault="001D18AB" w:rsidP="00155183">
      <w:pPr>
        <w:pStyle w:val="ListParagraph"/>
        <w:numPr>
          <w:ilvl w:val="1"/>
          <w:numId w:val="39"/>
        </w:numPr>
        <w:jc w:val="both"/>
        <w:rPr>
          <w:b/>
          <w:bCs/>
          <w:lang w:val="en-GB"/>
        </w:rPr>
      </w:pPr>
      <w:r w:rsidRPr="00337923">
        <w:rPr>
          <w:b/>
          <w:bCs/>
          <w:sz w:val="20"/>
          <w:szCs w:val="20"/>
          <w:lang w:val="en-GB"/>
        </w:rPr>
        <w:t>Main KPI: User perceived throughput (UPT).</w:t>
      </w:r>
    </w:p>
    <w:p w14:paraId="3297AA77" w14:textId="4456C52C" w:rsidR="001D18AB" w:rsidRPr="00337923" w:rsidRDefault="001D18AB" w:rsidP="00155183">
      <w:pPr>
        <w:pStyle w:val="ListParagraph"/>
        <w:numPr>
          <w:ilvl w:val="1"/>
          <w:numId w:val="39"/>
        </w:numPr>
        <w:jc w:val="both"/>
        <w:rPr>
          <w:b/>
          <w:bCs/>
          <w:sz w:val="20"/>
          <w:szCs w:val="20"/>
          <w:lang w:val="en-GB"/>
        </w:rPr>
      </w:pPr>
      <w:r w:rsidRPr="00337923">
        <w:rPr>
          <w:b/>
          <w:bCs/>
          <w:sz w:val="20"/>
          <w:szCs w:val="20"/>
          <w:lang w:val="en-GB"/>
        </w:rPr>
        <w:t xml:space="preserve">Offered load selected to meet a certain resource utilization (RU) target, e.g. 10% (low load) and 40% (medium load). </w:t>
      </w:r>
    </w:p>
    <w:p w14:paraId="7F73727D" w14:textId="067B49A1" w:rsidR="001D18AB" w:rsidRPr="00337923" w:rsidRDefault="001D18AB" w:rsidP="00155183">
      <w:pPr>
        <w:pStyle w:val="ListParagraph"/>
        <w:numPr>
          <w:ilvl w:val="1"/>
          <w:numId w:val="39"/>
        </w:numPr>
        <w:jc w:val="both"/>
        <w:rPr>
          <w:b/>
          <w:bCs/>
          <w:sz w:val="20"/>
          <w:szCs w:val="20"/>
          <w:lang w:val="en-GB"/>
        </w:rPr>
      </w:pPr>
      <w:r w:rsidRPr="00337923">
        <w:rPr>
          <w:b/>
          <w:bCs/>
          <w:sz w:val="20"/>
          <w:szCs w:val="20"/>
          <w:lang w:val="en-GB"/>
        </w:rPr>
        <w:t>Both DL-heavy traffic, 4:1, and s</w:t>
      </w:r>
      <w:r w:rsidR="00993E65" w:rsidRPr="00337923">
        <w:rPr>
          <w:b/>
          <w:bCs/>
          <w:sz w:val="20"/>
          <w:szCs w:val="20"/>
          <w:lang w:val="en-GB"/>
        </w:rPr>
        <w:t>y</w:t>
      </w:r>
      <w:r w:rsidRPr="00337923">
        <w:rPr>
          <w:b/>
          <w:bCs/>
          <w:sz w:val="20"/>
          <w:szCs w:val="20"/>
          <w:lang w:val="en-GB"/>
        </w:rPr>
        <w:t xml:space="preserve">mmetric 1:1 DL:UL traffic can be considered. </w:t>
      </w:r>
    </w:p>
    <w:p w14:paraId="4C4754AD" w14:textId="77777777" w:rsidR="001D18AB" w:rsidRPr="00337923" w:rsidRDefault="001D18AB" w:rsidP="00155183">
      <w:pPr>
        <w:pStyle w:val="ListParagraph"/>
        <w:ind w:left="1440"/>
        <w:jc w:val="both"/>
        <w:rPr>
          <w:b/>
          <w:bCs/>
          <w:sz w:val="20"/>
          <w:szCs w:val="20"/>
          <w:lang w:val="en-GB"/>
        </w:rPr>
      </w:pPr>
    </w:p>
    <w:p w14:paraId="6788424B" w14:textId="77777777" w:rsidR="001D18AB" w:rsidRPr="00337923" w:rsidRDefault="001D18AB" w:rsidP="00155183">
      <w:pPr>
        <w:pStyle w:val="ListParagraph"/>
        <w:numPr>
          <w:ilvl w:val="0"/>
          <w:numId w:val="39"/>
        </w:numPr>
        <w:jc w:val="both"/>
        <w:rPr>
          <w:b/>
          <w:bCs/>
          <w:sz w:val="20"/>
          <w:szCs w:val="20"/>
          <w:lang w:val="en-GB"/>
        </w:rPr>
      </w:pPr>
      <w:r w:rsidRPr="00337923">
        <w:rPr>
          <w:b/>
          <w:bCs/>
          <w:sz w:val="20"/>
          <w:szCs w:val="20"/>
          <w:lang w:val="en-GB"/>
        </w:rPr>
        <w:t>FTP3 traffic model with small payload size, e.g. 32-1500 Bytes or other similar traffic models as discussed during Rel-16 URLLC/</w:t>
      </w:r>
      <w:proofErr w:type="spellStart"/>
      <w:r w:rsidRPr="00337923">
        <w:rPr>
          <w:b/>
          <w:bCs/>
          <w:sz w:val="20"/>
          <w:szCs w:val="20"/>
          <w:lang w:val="en-GB"/>
        </w:rPr>
        <w:t>IIoT</w:t>
      </w:r>
      <w:proofErr w:type="spellEnd"/>
      <w:r w:rsidRPr="00337923">
        <w:rPr>
          <w:b/>
          <w:bCs/>
          <w:sz w:val="20"/>
          <w:szCs w:val="20"/>
          <w:lang w:val="en-GB"/>
        </w:rPr>
        <w:t xml:space="preserve"> Study Item in TR 38.824.</w:t>
      </w:r>
    </w:p>
    <w:p w14:paraId="4D901106" w14:textId="6DB0CAA9" w:rsidR="001D18AB" w:rsidRPr="00337923" w:rsidRDefault="001D18AB" w:rsidP="00155183">
      <w:pPr>
        <w:pStyle w:val="ListParagraph"/>
        <w:numPr>
          <w:ilvl w:val="1"/>
          <w:numId w:val="39"/>
        </w:numPr>
        <w:jc w:val="both"/>
        <w:rPr>
          <w:b/>
          <w:bCs/>
          <w:sz w:val="20"/>
          <w:szCs w:val="20"/>
          <w:lang w:val="en-GB"/>
        </w:rPr>
      </w:pPr>
      <w:r w:rsidRPr="00337923">
        <w:rPr>
          <w:b/>
          <w:bCs/>
          <w:sz w:val="20"/>
          <w:szCs w:val="20"/>
          <w:lang w:val="en-GB"/>
        </w:rPr>
        <w:t>Main KPIs: CDF of the latency succe</w:t>
      </w:r>
      <w:r w:rsidR="00153DC6" w:rsidRPr="00337923">
        <w:rPr>
          <w:b/>
          <w:bCs/>
          <w:sz w:val="20"/>
          <w:szCs w:val="20"/>
          <w:lang w:val="en-GB"/>
        </w:rPr>
        <w:t>ss</w:t>
      </w:r>
      <w:r w:rsidRPr="00337923">
        <w:rPr>
          <w:b/>
          <w:bCs/>
          <w:sz w:val="20"/>
          <w:szCs w:val="20"/>
          <w:lang w:val="en-GB"/>
        </w:rPr>
        <w:t>fully delivered FTP3 packets and/or percentage of UEs meeting certain latency and reliability requirement.</w:t>
      </w:r>
    </w:p>
    <w:p w14:paraId="71642217" w14:textId="77777777" w:rsidR="001D18AB" w:rsidRPr="00337923" w:rsidRDefault="001D18AB" w:rsidP="00155183">
      <w:pPr>
        <w:pStyle w:val="ListParagraph"/>
        <w:numPr>
          <w:ilvl w:val="1"/>
          <w:numId w:val="39"/>
        </w:numPr>
        <w:jc w:val="both"/>
        <w:rPr>
          <w:b/>
          <w:sz w:val="20"/>
          <w:szCs w:val="20"/>
          <w:lang w:val="en-GB"/>
        </w:rPr>
      </w:pPr>
      <w:r w:rsidRPr="00337923">
        <w:rPr>
          <w:b/>
          <w:sz w:val="20"/>
          <w:szCs w:val="20"/>
          <w:lang w:val="en-GB"/>
        </w:rPr>
        <w:t>Arrival rate per UE can be fixed, e.g. to 100 packet/second in both UL and DL.</w:t>
      </w:r>
    </w:p>
    <w:p w14:paraId="33DD1A67" w14:textId="77777777" w:rsidR="001D18AB" w:rsidRPr="00337923" w:rsidRDefault="001D18AB" w:rsidP="00155183">
      <w:pPr>
        <w:pStyle w:val="ListParagraph"/>
        <w:numPr>
          <w:ilvl w:val="1"/>
          <w:numId w:val="39"/>
        </w:numPr>
        <w:jc w:val="both"/>
        <w:rPr>
          <w:b/>
          <w:sz w:val="20"/>
          <w:szCs w:val="20"/>
          <w:lang w:val="en-GB"/>
        </w:rPr>
      </w:pPr>
      <w:r w:rsidRPr="00337923">
        <w:rPr>
          <w:b/>
          <w:sz w:val="20"/>
          <w:szCs w:val="20"/>
          <w:lang w:val="en-GB"/>
        </w:rPr>
        <w:t>Note: Companies to explicitly account for half-duplex UE limitations preventing the UE to receive and transmit at the same time.</w:t>
      </w:r>
    </w:p>
    <w:p w14:paraId="17B5F9BC" w14:textId="77777777" w:rsidR="001D18AB" w:rsidRPr="00337923" w:rsidRDefault="001D18AB" w:rsidP="00155183">
      <w:pPr>
        <w:jc w:val="both"/>
        <w:rPr>
          <w:b/>
          <w:bCs/>
        </w:rPr>
      </w:pPr>
    </w:p>
    <w:p w14:paraId="4A9F0100" w14:textId="46C4841A" w:rsidR="00176AA0" w:rsidRPr="00337923" w:rsidRDefault="001D18AB" w:rsidP="00155183">
      <w:pPr>
        <w:jc w:val="both"/>
      </w:pPr>
      <w:r w:rsidRPr="00337923">
        <w:t xml:space="preserve">Finally, </w:t>
      </w:r>
      <w:r w:rsidR="001C6C48" w:rsidRPr="00337923">
        <w:t xml:space="preserve">with regards to channel models, </w:t>
      </w:r>
      <w:r w:rsidR="00E24C3D" w:rsidRPr="00337923">
        <w:t>our preference is to adopt as much possible those specified in TR 38.901</w:t>
      </w:r>
      <w:r w:rsidR="00472CF2" w:rsidRPr="00337923">
        <w:t xml:space="preserve"> for both </w:t>
      </w:r>
      <w:proofErr w:type="spellStart"/>
      <w:r w:rsidR="00472CF2" w:rsidRPr="00337923">
        <w:t>gNB</w:t>
      </w:r>
      <w:proofErr w:type="spellEnd"/>
      <w:r w:rsidR="00472CF2" w:rsidRPr="00337923">
        <w:t xml:space="preserve">-UE links as well as </w:t>
      </w:r>
      <w:proofErr w:type="spellStart"/>
      <w:r w:rsidR="00472CF2" w:rsidRPr="00337923">
        <w:t>gNB-gNB</w:t>
      </w:r>
      <w:proofErr w:type="spellEnd"/>
      <w:r w:rsidR="00472CF2" w:rsidRPr="00337923">
        <w:t xml:space="preserve"> and UE-UE links. </w:t>
      </w:r>
      <w:r w:rsidR="00155183" w:rsidRPr="00337923">
        <w:fldChar w:fldCharType="begin"/>
      </w:r>
      <w:r w:rsidR="00155183" w:rsidRPr="00337923">
        <w:instrText xml:space="preserve"> REF _Ref101452797 \h </w:instrText>
      </w:r>
      <w:r w:rsidR="00155183" w:rsidRPr="00337923">
        <w:fldChar w:fldCharType="separate"/>
      </w:r>
      <w:r w:rsidR="00155183" w:rsidRPr="00337923">
        <w:t xml:space="preserve">Table </w:t>
      </w:r>
      <w:r w:rsidR="00155183" w:rsidRPr="00337923">
        <w:rPr>
          <w:noProof/>
        </w:rPr>
        <w:t>2</w:t>
      </w:r>
      <w:r w:rsidR="00155183" w:rsidRPr="00337923">
        <w:fldChar w:fldCharType="end"/>
      </w:r>
      <w:r w:rsidR="00155183" w:rsidRPr="00337923">
        <w:t xml:space="preserve"> </w:t>
      </w:r>
      <w:r w:rsidR="00472CF2" w:rsidRPr="00337923">
        <w:t xml:space="preserve">below shows our </w:t>
      </w:r>
      <w:r w:rsidR="00380B8C" w:rsidRPr="00337923">
        <w:t xml:space="preserve">channel model </w:t>
      </w:r>
      <w:r w:rsidR="00472CF2" w:rsidRPr="00337923">
        <w:t xml:space="preserve">preference </w:t>
      </w:r>
      <w:r w:rsidR="00380B8C" w:rsidRPr="00337923">
        <w:t>depending on the deploym</w:t>
      </w:r>
      <w:r w:rsidR="007A1017" w:rsidRPr="00337923">
        <w:t>ent scenario</w:t>
      </w:r>
      <w:r w:rsidR="00204DFD" w:rsidRPr="00337923">
        <w:t xml:space="preserve">. We would like to </w:t>
      </w:r>
      <w:r w:rsidR="00F31232" w:rsidRPr="00337923">
        <w:t>point out</w:t>
      </w:r>
      <w:r w:rsidR="00204DFD" w:rsidRPr="00337923">
        <w:t xml:space="preserve"> that existing </w:t>
      </w:r>
      <w:proofErr w:type="spellStart"/>
      <w:r w:rsidR="00204DFD" w:rsidRPr="00337923">
        <w:t>InH</w:t>
      </w:r>
      <w:proofErr w:type="spellEnd"/>
      <w:r w:rsidR="00204DFD" w:rsidRPr="00337923">
        <w:t xml:space="preserve"> and </w:t>
      </w:r>
      <w:proofErr w:type="spellStart"/>
      <w:r w:rsidR="00204DFD" w:rsidRPr="00337923">
        <w:t>UMi</w:t>
      </w:r>
      <w:proofErr w:type="spellEnd"/>
      <w:r w:rsidR="00204DFD" w:rsidRPr="00337923">
        <w:t xml:space="preserve"> </w:t>
      </w:r>
      <w:r w:rsidR="00F31232" w:rsidRPr="00337923">
        <w:t xml:space="preserve">models </w:t>
      </w:r>
      <w:r w:rsidR="00204DFD" w:rsidRPr="00337923">
        <w:t>take only into account the 2D distance but not the UE height for calculating the LOS probability</w:t>
      </w:r>
      <w:r w:rsidR="00F31232" w:rsidRPr="00337923">
        <w:t xml:space="preserve">. In other words, </w:t>
      </w:r>
      <w:r w:rsidR="00204DFD" w:rsidRPr="00337923">
        <w:t xml:space="preserve">the LOS probability for a </w:t>
      </w:r>
      <w:proofErr w:type="spellStart"/>
      <w:r w:rsidR="00204DFD" w:rsidRPr="00337923">
        <w:t>gNB</w:t>
      </w:r>
      <w:proofErr w:type="spellEnd"/>
      <w:r w:rsidR="00204DFD" w:rsidRPr="00337923">
        <w:t xml:space="preserve">-UE link and UE-UE link and </w:t>
      </w:r>
      <w:proofErr w:type="spellStart"/>
      <w:r w:rsidR="00204DFD" w:rsidRPr="00337923">
        <w:t>gNB-gNB</w:t>
      </w:r>
      <w:proofErr w:type="spellEnd"/>
      <w:r w:rsidR="00204DFD" w:rsidRPr="00337923">
        <w:t xml:space="preserve"> link are the same </w:t>
      </w:r>
      <w:r w:rsidR="00F31232" w:rsidRPr="00337923">
        <w:t>for a certain 2D distance between the transmitter and receiver</w:t>
      </w:r>
      <w:r w:rsidR="00204DFD" w:rsidRPr="00337923">
        <w:t xml:space="preserve">. </w:t>
      </w:r>
      <w:r w:rsidR="00F31232" w:rsidRPr="00337923">
        <w:t xml:space="preserve">We think RAN1 </w:t>
      </w:r>
      <w:r w:rsidR="00536F54" w:rsidRPr="00337923">
        <w:t xml:space="preserve">should discuss the validity </w:t>
      </w:r>
      <w:r w:rsidR="00820989" w:rsidRPr="00337923">
        <w:t>of these model</w:t>
      </w:r>
      <w:r w:rsidR="002A1AEA" w:rsidRPr="00337923">
        <w:t>s</w:t>
      </w:r>
      <w:r w:rsidR="00153DC6" w:rsidRPr="00337923">
        <w:t xml:space="preserve"> and </w:t>
      </w:r>
      <w:r w:rsidR="002A1AEA" w:rsidRPr="00337923">
        <w:t xml:space="preserve">potentially </w:t>
      </w:r>
      <w:r w:rsidR="00153DC6" w:rsidRPr="00337923">
        <w:t xml:space="preserve">agree on </w:t>
      </w:r>
      <w:r w:rsidR="002A1AEA" w:rsidRPr="00337923">
        <w:t xml:space="preserve">minor modifications, e.g. assume </w:t>
      </w:r>
      <w:r w:rsidR="00324228" w:rsidRPr="00337923">
        <w:t xml:space="preserve">LOS for all </w:t>
      </w:r>
      <w:proofErr w:type="spellStart"/>
      <w:r w:rsidR="00324228" w:rsidRPr="00337923">
        <w:t>gNB-gNB</w:t>
      </w:r>
      <w:proofErr w:type="spellEnd"/>
      <w:r w:rsidR="00324228" w:rsidRPr="00337923">
        <w:t xml:space="preserve"> links </w:t>
      </w:r>
      <w:r w:rsidR="00EB2281" w:rsidRPr="00337923">
        <w:t>wit</w:t>
      </w:r>
      <w:r w:rsidR="00D66E63" w:rsidRPr="00337923">
        <w:t>h a 2D distance below a certain threshold.</w:t>
      </w:r>
    </w:p>
    <w:p w14:paraId="6C61B9F3" w14:textId="7D05CF11" w:rsidR="00176AA0" w:rsidRPr="00337923" w:rsidRDefault="00176AA0" w:rsidP="00E01C8E">
      <w:pPr>
        <w:spacing w:after="0"/>
        <w:jc w:val="both"/>
        <w:rPr>
          <w:b/>
          <w:bCs/>
        </w:rPr>
      </w:pPr>
      <w:r w:rsidRPr="00337923">
        <w:rPr>
          <w:b/>
          <w:bCs/>
        </w:rPr>
        <w:t>Proposal 1</w:t>
      </w:r>
      <w:r w:rsidR="002076C5" w:rsidRPr="00337923">
        <w:rPr>
          <w:b/>
          <w:bCs/>
        </w:rPr>
        <w:t>0</w:t>
      </w:r>
      <w:r w:rsidRPr="00337923">
        <w:rPr>
          <w:b/>
          <w:bCs/>
        </w:rPr>
        <w:t xml:space="preserve">: For the </w:t>
      </w:r>
      <w:r w:rsidR="00454B57" w:rsidRPr="00337923">
        <w:rPr>
          <w:b/>
          <w:bCs/>
        </w:rPr>
        <w:t>channel</w:t>
      </w:r>
      <w:r w:rsidRPr="00337923">
        <w:rPr>
          <w:b/>
          <w:bCs/>
        </w:rPr>
        <w:t xml:space="preserve"> models </w:t>
      </w:r>
      <w:r w:rsidR="00454B57" w:rsidRPr="00337923">
        <w:rPr>
          <w:b/>
          <w:bCs/>
        </w:rPr>
        <w:t>for</w:t>
      </w:r>
      <w:r w:rsidRPr="00337923">
        <w:rPr>
          <w:b/>
          <w:bCs/>
        </w:rPr>
        <w:t xml:space="preserve"> dynamic TDD </w:t>
      </w:r>
      <w:r w:rsidR="00454B57" w:rsidRPr="00337923">
        <w:rPr>
          <w:b/>
          <w:bCs/>
        </w:rPr>
        <w:t xml:space="preserve">and SBFD system-level </w:t>
      </w:r>
      <w:r w:rsidRPr="00337923">
        <w:rPr>
          <w:b/>
          <w:bCs/>
        </w:rPr>
        <w:t xml:space="preserve">evaluations, </w:t>
      </w:r>
      <w:r w:rsidR="00404F42" w:rsidRPr="00337923">
        <w:rPr>
          <w:b/>
          <w:bCs/>
        </w:rPr>
        <w:t>re-use the existing channel models in TR 38.901 as much as possible</w:t>
      </w:r>
      <w:r w:rsidR="00E01C8E" w:rsidRPr="00337923">
        <w:rPr>
          <w:b/>
          <w:bCs/>
        </w:rPr>
        <w:t xml:space="preserve"> for </w:t>
      </w:r>
      <w:proofErr w:type="spellStart"/>
      <w:r w:rsidR="00E01C8E" w:rsidRPr="00337923">
        <w:rPr>
          <w:b/>
          <w:bCs/>
        </w:rPr>
        <w:t>gNB</w:t>
      </w:r>
      <w:proofErr w:type="spellEnd"/>
      <w:r w:rsidR="00E01C8E" w:rsidRPr="00337923">
        <w:rPr>
          <w:b/>
          <w:bCs/>
        </w:rPr>
        <w:t xml:space="preserve">-to-UE, </w:t>
      </w:r>
      <w:proofErr w:type="spellStart"/>
      <w:r w:rsidR="00E01C8E" w:rsidRPr="00337923">
        <w:rPr>
          <w:b/>
          <w:bCs/>
        </w:rPr>
        <w:t>gNB</w:t>
      </w:r>
      <w:proofErr w:type="spellEnd"/>
      <w:r w:rsidR="00E01C8E" w:rsidRPr="00337923">
        <w:rPr>
          <w:b/>
          <w:bCs/>
        </w:rPr>
        <w:t>-to-</w:t>
      </w:r>
      <w:proofErr w:type="spellStart"/>
      <w:r w:rsidR="00E01C8E" w:rsidRPr="00337923">
        <w:rPr>
          <w:b/>
          <w:bCs/>
        </w:rPr>
        <w:t>gNB</w:t>
      </w:r>
      <w:proofErr w:type="spellEnd"/>
      <w:r w:rsidR="00E01C8E" w:rsidRPr="00337923">
        <w:rPr>
          <w:b/>
          <w:bCs/>
        </w:rPr>
        <w:t xml:space="preserve"> and UE-to-UE links.</w:t>
      </w:r>
    </w:p>
    <w:p w14:paraId="057A0334" w14:textId="0AFB1989" w:rsidR="00433D72" w:rsidRPr="00337923" w:rsidRDefault="00433D72" w:rsidP="00433D72">
      <w:pPr>
        <w:pStyle w:val="ListParagraph"/>
        <w:numPr>
          <w:ilvl w:val="0"/>
          <w:numId w:val="53"/>
        </w:numPr>
        <w:jc w:val="both"/>
        <w:rPr>
          <w:b/>
          <w:bCs/>
          <w:sz w:val="20"/>
          <w:szCs w:val="20"/>
          <w:lang w:val="en-GB"/>
        </w:rPr>
      </w:pPr>
      <w:r w:rsidRPr="00337923">
        <w:rPr>
          <w:b/>
          <w:bCs/>
          <w:sz w:val="20"/>
          <w:szCs w:val="20"/>
          <w:lang w:val="en-GB"/>
        </w:rPr>
        <w:t xml:space="preserve">See </w:t>
      </w:r>
      <w:r w:rsidR="00A67087" w:rsidRPr="00337923">
        <w:rPr>
          <w:b/>
          <w:bCs/>
          <w:sz w:val="20"/>
          <w:szCs w:val="20"/>
          <w:lang w:val="en-GB"/>
        </w:rPr>
        <w:t xml:space="preserve">Table 2 </w:t>
      </w:r>
      <w:r w:rsidR="00D26CD5" w:rsidRPr="00337923">
        <w:rPr>
          <w:b/>
          <w:bCs/>
          <w:sz w:val="20"/>
          <w:szCs w:val="20"/>
          <w:lang w:val="en-GB"/>
        </w:rPr>
        <w:t xml:space="preserve">in this contribution for </w:t>
      </w:r>
      <w:r w:rsidR="00C26A9F" w:rsidRPr="00337923">
        <w:rPr>
          <w:b/>
          <w:bCs/>
          <w:sz w:val="20"/>
          <w:szCs w:val="20"/>
          <w:lang w:val="en-GB"/>
        </w:rPr>
        <w:t>considerations on</w:t>
      </w:r>
      <w:r w:rsidR="003E34AE" w:rsidRPr="00337923">
        <w:rPr>
          <w:b/>
          <w:bCs/>
          <w:sz w:val="20"/>
          <w:szCs w:val="20"/>
          <w:lang w:val="en-GB"/>
        </w:rPr>
        <w:t xml:space="preserve"> </w:t>
      </w:r>
      <w:r w:rsidR="00D26CD5" w:rsidRPr="00337923">
        <w:rPr>
          <w:b/>
          <w:bCs/>
          <w:sz w:val="20"/>
          <w:szCs w:val="20"/>
          <w:lang w:val="en-GB"/>
        </w:rPr>
        <w:t>channel model and UE and BS height for Urban Macro</w:t>
      </w:r>
      <w:r w:rsidR="00D54968" w:rsidRPr="00337923">
        <w:rPr>
          <w:b/>
          <w:bCs/>
          <w:sz w:val="20"/>
          <w:szCs w:val="20"/>
          <w:lang w:val="en-GB"/>
        </w:rPr>
        <w:t xml:space="preserve"> (</w:t>
      </w:r>
      <w:proofErr w:type="spellStart"/>
      <w:r w:rsidR="00D54968" w:rsidRPr="00337923">
        <w:rPr>
          <w:b/>
          <w:bCs/>
          <w:sz w:val="20"/>
          <w:szCs w:val="20"/>
          <w:lang w:val="en-GB"/>
        </w:rPr>
        <w:t>UMa</w:t>
      </w:r>
      <w:proofErr w:type="spellEnd"/>
      <w:r w:rsidR="00D54968" w:rsidRPr="00337923">
        <w:rPr>
          <w:b/>
          <w:bCs/>
          <w:sz w:val="20"/>
          <w:szCs w:val="20"/>
          <w:lang w:val="en-GB"/>
        </w:rPr>
        <w:t>)</w:t>
      </w:r>
      <w:r w:rsidR="00D26CD5" w:rsidRPr="00337923">
        <w:rPr>
          <w:b/>
          <w:bCs/>
          <w:sz w:val="20"/>
          <w:szCs w:val="20"/>
          <w:lang w:val="en-GB"/>
        </w:rPr>
        <w:t xml:space="preserve">, Dense Urban and Indoor Hotspot </w:t>
      </w:r>
      <w:r w:rsidR="00D54968" w:rsidRPr="00337923">
        <w:rPr>
          <w:b/>
          <w:bCs/>
          <w:sz w:val="20"/>
          <w:szCs w:val="20"/>
          <w:lang w:val="en-GB"/>
        </w:rPr>
        <w:t>(</w:t>
      </w:r>
      <w:proofErr w:type="spellStart"/>
      <w:r w:rsidR="00D54968" w:rsidRPr="00337923">
        <w:rPr>
          <w:b/>
          <w:bCs/>
          <w:sz w:val="20"/>
          <w:szCs w:val="20"/>
          <w:lang w:val="en-GB"/>
        </w:rPr>
        <w:t>InH</w:t>
      </w:r>
      <w:proofErr w:type="spellEnd"/>
      <w:r w:rsidR="00D54968" w:rsidRPr="00337923">
        <w:rPr>
          <w:b/>
          <w:bCs/>
          <w:sz w:val="20"/>
          <w:szCs w:val="20"/>
          <w:lang w:val="en-GB"/>
        </w:rPr>
        <w:t xml:space="preserve">) </w:t>
      </w:r>
      <w:r w:rsidR="00C26A9F" w:rsidRPr="00337923">
        <w:rPr>
          <w:b/>
          <w:bCs/>
          <w:sz w:val="20"/>
          <w:szCs w:val="20"/>
          <w:lang w:val="en-GB"/>
        </w:rPr>
        <w:t>scenarios.</w:t>
      </w:r>
    </w:p>
    <w:p w14:paraId="44826633" w14:textId="45E830E8" w:rsidR="00433D72" w:rsidRPr="00337923" w:rsidRDefault="00433D72" w:rsidP="000C194F">
      <w:pPr>
        <w:pStyle w:val="ListParagraph"/>
        <w:numPr>
          <w:ilvl w:val="0"/>
          <w:numId w:val="53"/>
        </w:numPr>
        <w:jc w:val="both"/>
        <w:rPr>
          <w:b/>
          <w:bCs/>
          <w:sz w:val="20"/>
          <w:szCs w:val="20"/>
          <w:lang w:val="en-GB"/>
        </w:rPr>
      </w:pPr>
      <w:r w:rsidRPr="00337923">
        <w:rPr>
          <w:b/>
          <w:bCs/>
          <w:sz w:val="20"/>
          <w:szCs w:val="20"/>
          <w:lang w:val="en-GB"/>
        </w:rPr>
        <w:t>RAN1 to discuss</w:t>
      </w:r>
      <w:r w:rsidR="00A67087" w:rsidRPr="00337923">
        <w:rPr>
          <w:b/>
          <w:bCs/>
          <w:sz w:val="20"/>
          <w:szCs w:val="20"/>
          <w:lang w:val="en-GB"/>
        </w:rPr>
        <w:t xml:space="preserve"> whether </w:t>
      </w:r>
      <w:r w:rsidR="000851C9" w:rsidRPr="00337923">
        <w:rPr>
          <w:b/>
          <w:bCs/>
          <w:sz w:val="20"/>
          <w:szCs w:val="20"/>
          <w:lang w:val="en-GB"/>
        </w:rPr>
        <w:t>changes to the LOS probability calculations</w:t>
      </w:r>
      <w:r w:rsidR="00D54968" w:rsidRPr="00337923">
        <w:rPr>
          <w:b/>
          <w:bCs/>
          <w:sz w:val="20"/>
          <w:szCs w:val="20"/>
          <w:lang w:val="en-GB"/>
        </w:rPr>
        <w:t xml:space="preserve"> in </w:t>
      </w:r>
      <w:proofErr w:type="spellStart"/>
      <w:r w:rsidR="00D54968" w:rsidRPr="00337923">
        <w:rPr>
          <w:b/>
          <w:bCs/>
          <w:sz w:val="20"/>
          <w:szCs w:val="20"/>
          <w:lang w:val="en-GB"/>
        </w:rPr>
        <w:t>UMi</w:t>
      </w:r>
      <w:proofErr w:type="spellEnd"/>
      <w:r w:rsidR="00D54968" w:rsidRPr="00337923">
        <w:rPr>
          <w:b/>
          <w:bCs/>
          <w:sz w:val="20"/>
          <w:szCs w:val="20"/>
          <w:lang w:val="en-GB"/>
        </w:rPr>
        <w:t xml:space="preserve"> and </w:t>
      </w:r>
      <w:proofErr w:type="spellStart"/>
      <w:r w:rsidR="00D54968" w:rsidRPr="00337923">
        <w:rPr>
          <w:b/>
          <w:bCs/>
          <w:sz w:val="20"/>
          <w:szCs w:val="20"/>
          <w:lang w:val="en-GB"/>
        </w:rPr>
        <w:t>InH</w:t>
      </w:r>
      <w:proofErr w:type="spellEnd"/>
      <w:r w:rsidR="00D54968" w:rsidRPr="00337923">
        <w:rPr>
          <w:b/>
          <w:bCs/>
          <w:sz w:val="20"/>
          <w:szCs w:val="20"/>
          <w:lang w:val="en-GB"/>
        </w:rPr>
        <w:t xml:space="preserve"> channel models are needed </w:t>
      </w:r>
      <w:r w:rsidR="00204DFD" w:rsidRPr="00337923">
        <w:rPr>
          <w:b/>
          <w:bCs/>
          <w:sz w:val="20"/>
          <w:szCs w:val="20"/>
          <w:lang w:val="en-GB"/>
        </w:rPr>
        <w:t>to explicitly account for the transmitter-receive</w:t>
      </w:r>
      <w:r w:rsidR="000C194F" w:rsidRPr="00337923">
        <w:rPr>
          <w:b/>
          <w:bCs/>
          <w:sz w:val="20"/>
          <w:szCs w:val="20"/>
          <w:lang w:val="en-GB"/>
        </w:rPr>
        <w:t>r</w:t>
      </w:r>
      <w:r w:rsidR="00204DFD" w:rsidRPr="00337923">
        <w:rPr>
          <w:b/>
          <w:bCs/>
          <w:sz w:val="20"/>
          <w:szCs w:val="20"/>
          <w:lang w:val="en-GB"/>
        </w:rPr>
        <w:t xml:space="preserve"> height (in both absolute and relative terms).</w:t>
      </w:r>
    </w:p>
    <w:p w14:paraId="34C83C7B" w14:textId="296B234C" w:rsidR="006B69FF" w:rsidRPr="00337923" w:rsidRDefault="006B69FF" w:rsidP="000C194F">
      <w:pPr>
        <w:jc w:val="both"/>
      </w:pPr>
    </w:p>
    <w:p w14:paraId="76F3F847" w14:textId="07B8BBF6" w:rsidR="00155183" w:rsidRPr="00337923" w:rsidRDefault="00155183" w:rsidP="00155183">
      <w:pPr>
        <w:pStyle w:val="Caption"/>
        <w:keepNext/>
      </w:pPr>
      <w:bookmarkStart w:id="7" w:name="_Ref101452797"/>
      <w:r w:rsidRPr="00337923">
        <w:t xml:space="preserve">Table </w:t>
      </w:r>
      <w:r w:rsidRPr="00337923">
        <w:fldChar w:fldCharType="begin"/>
      </w:r>
      <w:r w:rsidRPr="00337923">
        <w:instrText xml:space="preserve"> SEQ Table \* ARABIC </w:instrText>
      </w:r>
      <w:r w:rsidRPr="00337923">
        <w:fldChar w:fldCharType="separate"/>
      </w:r>
      <w:r w:rsidRPr="00337923">
        <w:rPr>
          <w:noProof/>
        </w:rPr>
        <w:t>2</w:t>
      </w:r>
      <w:r w:rsidRPr="00337923">
        <w:fldChar w:fldCharType="end"/>
      </w:r>
      <w:bookmarkEnd w:id="7"/>
      <w:r w:rsidRPr="00337923">
        <w:t xml:space="preserve">: Channel models for </w:t>
      </w:r>
      <w:proofErr w:type="spellStart"/>
      <w:r w:rsidRPr="00337923">
        <w:t>gNB</w:t>
      </w:r>
      <w:proofErr w:type="spellEnd"/>
      <w:r w:rsidRPr="00337923">
        <w:t xml:space="preserve">-UE, </w:t>
      </w:r>
      <w:proofErr w:type="spellStart"/>
      <w:r w:rsidRPr="00337923">
        <w:t>gNB-gNB</w:t>
      </w:r>
      <w:proofErr w:type="spellEnd"/>
      <w:r w:rsidRPr="00337923">
        <w:t xml:space="preserve"> and UE-UE links.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8"/>
        <w:gridCol w:w="2377"/>
        <w:gridCol w:w="2494"/>
        <w:gridCol w:w="2551"/>
      </w:tblGrid>
      <w:tr w:rsidR="006D59D1" w:rsidRPr="00337923" w14:paraId="703499A3" w14:textId="0FE204EF" w:rsidTr="1E7F360B">
        <w:tc>
          <w:tcPr>
            <w:tcW w:w="2098" w:type="dxa"/>
          </w:tcPr>
          <w:p w14:paraId="4C204B4E" w14:textId="6ECA8BC9" w:rsidR="006D59D1" w:rsidRPr="00337923" w:rsidRDefault="006D59D1" w:rsidP="001573D3">
            <w:pPr>
              <w:rPr>
                <w:b/>
                <w:bCs/>
              </w:rPr>
            </w:pPr>
          </w:p>
        </w:tc>
        <w:tc>
          <w:tcPr>
            <w:tcW w:w="2377" w:type="dxa"/>
          </w:tcPr>
          <w:p w14:paraId="0DF5C415" w14:textId="26BEC06F" w:rsidR="006D59D1" w:rsidRPr="00337923" w:rsidRDefault="00A07C2A" w:rsidP="001573D3">
            <w:pPr>
              <w:rPr>
                <w:b/>
                <w:bCs/>
              </w:rPr>
            </w:pPr>
            <w:proofErr w:type="spellStart"/>
            <w:r w:rsidRPr="00337923">
              <w:rPr>
                <w:b/>
                <w:bCs/>
              </w:rPr>
              <w:t>UMa</w:t>
            </w:r>
            <w:proofErr w:type="spellEnd"/>
            <w:r w:rsidRPr="00337923">
              <w:rPr>
                <w:b/>
                <w:bCs/>
              </w:rPr>
              <w:t xml:space="preserve"> (500 m ISD)</w:t>
            </w:r>
          </w:p>
        </w:tc>
        <w:tc>
          <w:tcPr>
            <w:tcW w:w="2494" w:type="dxa"/>
          </w:tcPr>
          <w:p w14:paraId="28701DD1" w14:textId="04EC3F3C" w:rsidR="006D59D1" w:rsidRPr="00337923" w:rsidRDefault="00A07C2A" w:rsidP="001573D3">
            <w:pPr>
              <w:rPr>
                <w:b/>
                <w:bCs/>
              </w:rPr>
            </w:pPr>
            <w:r w:rsidRPr="00337923">
              <w:rPr>
                <w:b/>
                <w:bCs/>
              </w:rPr>
              <w:t>Dense Urban (200 m ISD</w:t>
            </w:r>
            <w:r w:rsidR="003C7920" w:rsidRPr="00337923">
              <w:rPr>
                <w:b/>
                <w:bCs/>
              </w:rPr>
              <w:t>)</w:t>
            </w:r>
          </w:p>
        </w:tc>
        <w:tc>
          <w:tcPr>
            <w:tcW w:w="2551" w:type="dxa"/>
          </w:tcPr>
          <w:p w14:paraId="6CE40C01" w14:textId="4E8621E7" w:rsidR="006D59D1" w:rsidRPr="00337923" w:rsidRDefault="00EE5BDB" w:rsidP="001573D3">
            <w:pPr>
              <w:rPr>
                <w:b/>
                <w:bCs/>
              </w:rPr>
            </w:pPr>
            <w:r w:rsidRPr="00337923">
              <w:rPr>
                <w:b/>
                <w:bCs/>
              </w:rPr>
              <w:t>In</w:t>
            </w:r>
            <w:r w:rsidR="00D26CD5" w:rsidRPr="00337923">
              <w:rPr>
                <w:b/>
                <w:bCs/>
              </w:rPr>
              <w:t>door Hotspot</w:t>
            </w:r>
            <w:r w:rsidR="00E014FB" w:rsidRPr="00337923">
              <w:rPr>
                <w:b/>
                <w:bCs/>
              </w:rPr>
              <w:t xml:space="preserve"> (20 m ISD)</w:t>
            </w:r>
          </w:p>
        </w:tc>
      </w:tr>
      <w:tr w:rsidR="00E014FB" w:rsidRPr="00337923" w14:paraId="6B263322" w14:textId="377D824E" w:rsidTr="1E7F360B">
        <w:tc>
          <w:tcPr>
            <w:tcW w:w="2098" w:type="dxa"/>
          </w:tcPr>
          <w:p w14:paraId="2CF703B1" w14:textId="4C8B66E3" w:rsidR="00E014FB" w:rsidRPr="00337923" w:rsidRDefault="00E014FB" w:rsidP="00E014FB">
            <w:pPr>
              <w:rPr>
                <w:b/>
                <w:bCs/>
              </w:rPr>
            </w:pPr>
            <w:proofErr w:type="spellStart"/>
            <w:r w:rsidRPr="00337923">
              <w:rPr>
                <w:b/>
                <w:bCs/>
              </w:rPr>
              <w:t>gNB</w:t>
            </w:r>
            <w:proofErr w:type="spellEnd"/>
            <w:r w:rsidRPr="00337923">
              <w:rPr>
                <w:b/>
                <w:bCs/>
              </w:rPr>
              <w:t>-UE</w:t>
            </w:r>
          </w:p>
        </w:tc>
        <w:tc>
          <w:tcPr>
            <w:tcW w:w="2377" w:type="dxa"/>
          </w:tcPr>
          <w:p w14:paraId="1B557259" w14:textId="267B37C7" w:rsidR="00E014FB" w:rsidRPr="00337923" w:rsidRDefault="00E014FB" w:rsidP="00E014FB">
            <w:r w:rsidRPr="00337923">
              <w:t xml:space="preserve">TR 38.901 </w:t>
            </w:r>
            <w:proofErr w:type="spellStart"/>
            <w:r w:rsidRPr="00337923">
              <w:t>UMa</w:t>
            </w:r>
            <w:proofErr w:type="spellEnd"/>
          </w:p>
        </w:tc>
        <w:tc>
          <w:tcPr>
            <w:tcW w:w="2494" w:type="dxa"/>
          </w:tcPr>
          <w:p w14:paraId="38107A07" w14:textId="71854FA0" w:rsidR="00E014FB" w:rsidRPr="00337923" w:rsidRDefault="1849F2ED" w:rsidP="00E014FB">
            <w:r w:rsidRPr="00337923">
              <w:t xml:space="preserve">TR 38.901 </w:t>
            </w:r>
            <w:proofErr w:type="spellStart"/>
            <w:r w:rsidRPr="00337923">
              <w:t>UMi</w:t>
            </w:r>
            <w:proofErr w:type="spellEnd"/>
          </w:p>
        </w:tc>
        <w:tc>
          <w:tcPr>
            <w:tcW w:w="2551" w:type="dxa"/>
          </w:tcPr>
          <w:p w14:paraId="64FCAC7F" w14:textId="2EC2CEE6" w:rsidR="00E014FB" w:rsidRPr="00337923" w:rsidRDefault="00E014FB" w:rsidP="00E014FB">
            <w:r w:rsidRPr="00337923">
              <w:t xml:space="preserve">TR 38.901 </w:t>
            </w:r>
            <w:proofErr w:type="spellStart"/>
            <w:r w:rsidRPr="00337923">
              <w:t>InH</w:t>
            </w:r>
            <w:proofErr w:type="spellEnd"/>
          </w:p>
        </w:tc>
      </w:tr>
      <w:tr w:rsidR="00E014FB" w:rsidRPr="00337923" w14:paraId="187CE0E2" w14:textId="03443869" w:rsidTr="1E7F360B">
        <w:tc>
          <w:tcPr>
            <w:tcW w:w="2098" w:type="dxa"/>
          </w:tcPr>
          <w:p w14:paraId="3384A254" w14:textId="1AF701D0" w:rsidR="00E014FB" w:rsidRPr="00337923" w:rsidRDefault="00E014FB" w:rsidP="00E014FB">
            <w:pPr>
              <w:rPr>
                <w:b/>
                <w:bCs/>
              </w:rPr>
            </w:pPr>
            <w:proofErr w:type="spellStart"/>
            <w:r w:rsidRPr="00337923">
              <w:rPr>
                <w:b/>
                <w:bCs/>
              </w:rPr>
              <w:t>gNB-gNB</w:t>
            </w:r>
            <w:proofErr w:type="spellEnd"/>
          </w:p>
        </w:tc>
        <w:tc>
          <w:tcPr>
            <w:tcW w:w="2377" w:type="dxa"/>
          </w:tcPr>
          <w:p w14:paraId="0254377A" w14:textId="2FDDAE63" w:rsidR="00E014FB" w:rsidRPr="00337923" w:rsidRDefault="00E014FB" w:rsidP="00E014FB">
            <w:r w:rsidRPr="00337923">
              <w:t xml:space="preserve">TR 38.901 </w:t>
            </w:r>
            <w:proofErr w:type="spellStart"/>
            <w:r w:rsidRPr="00337923">
              <w:t>UMa</w:t>
            </w:r>
            <w:proofErr w:type="spellEnd"/>
            <w:r w:rsidRPr="00337923">
              <w:t xml:space="preserve"> with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UE</w:t>
            </w:r>
            <w:proofErr w:type="spellEnd"/>
            <w:r w:rsidRPr="00337923">
              <w:t xml:space="preserve"> =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BS</w:t>
            </w:r>
            <w:proofErr w:type="spellEnd"/>
            <w:r w:rsidRPr="00337923">
              <w:t xml:space="preserve"> = 25m</w:t>
            </w:r>
          </w:p>
        </w:tc>
        <w:tc>
          <w:tcPr>
            <w:tcW w:w="2494" w:type="dxa"/>
          </w:tcPr>
          <w:p w14:paraId="73E0F751" w14:textId="741ADC64" w:rsidR="00E014FB" w:rsidRPr="00337923" w:rsidRDefault="00E014FB" w:rsidP="00E014FB">
            <w:r w:rsidRPr="00337923">
              <w:t xml:space="preserve">TR 38.901 </w:t>
            </w:r>
            <w:proofErr w:type="spellStart"/>
            <w:r w:rsidRPr="00337923">
              <w:t>UM</w:t>
            </w:r>
            <w:r w:rsidR="00CE401A" w:rsidRPr="00337923">
              <w:t>i</w:t>
            </w:r>
            <w:proofErr w:type="spellEnd"/>
            <w:r w:rsidRPr="00337923">
              <w:t xml:space="preserve"> with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UE</w:t>
            </w:r>
            <w:proofErr w:type="spellEnd"/>
            <w:r w:rsidRPr="00337923">
              <w:t xml:space="preserve"> =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BS</w:t>
            </w:r>
            <w:proofErr w:type="spellEnd"/>
            <w:r w:rsidRPr="00337923">
              <w:t xml:space="preserve"> = 10m</w:t>
            </w:r>
          </w:p>
        </w:tc>
        <w:tc>
          <w:tcPr>
            <w:tcW w:w="2551" w:type="dxa"/>
          </w:tcPr>
          <w:p w14:paraId="6B34B9D5" w14:textId="789338CD" w:rsidR="00E014FB" w:rsidRPr="00337923" w:rsidRDefault="00E014FB" w:rsidP="00E014FB">
            <w:r w:rsidRPr="00337923">
              <w:t xml:space="preserve">TR 38.901 </w:t>
            </w:r>
            <w:proofErr w:type="spellStart"/>
            <w:r w:rsidRPr="00337923">
              <w:t>InH</w:t>
            </w:r>
            <w:proofErr w:type="spellEnd"/>
            <w:r w:rsidRPr="00337923">
              <w:t xml:space="preserve"> with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UE</w:t>
            </w:r>
            <w:proofErr w:type="spellEnd"/>
            <w:r w:rsidRPr="00337923">
              <w:t xml:space="preserve"> =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BS</w:t>
            </w:r>
            <w:proofErr w:type="spellEnd"/>
            <w:r w:rsidRPr="00337923">
              <w:t xml:space="preserve"> = </w:t>
            </w:r>
            <w:r w:rsidR="008E48D3" w:rsidRPr="00337923">
              <w:t>3</w:t>
            </w:r>
            <w:r w:rsidRPr="00337923">
              <w:t>m</w:t>
            </w:r>
          </w:p>
        </w:tc>
      </w:tr>
      <w:tr w:rsidR="00E014FB" w:rsidRPr="00337923" w14:paraId="53D64288" w14:textId="4AD20C90" w:rsidTr="1E7F360B">
        <w:tc>
          <w:tcPr>
            <w:tcW w:w="2098" w:type="dxa"/>
          </w:tcPr>
          <w:p w14:paraId="09CBEB49" w14:textId="110D38E5" w:rsidR="00E014FB" w:rsidRPr="00337923" w:rsidRDefault="00E014FB" w:rsidP="00E014FB">
            <w:pPr>
              <w:rPr>
                <w:b/>
                <w:bCs/>
              </w:rPr>
            </w:pPr>
            <w:r w:rsidRPr="00337923">
              <w:rPr>
                <w:b/>
                <w:bCs/>
              </w:rPr>
              <w:t>UE-UE</w:t>
            </w:r>
          </w:p>
        </w:tc>
        <w:tc>
          <w:tcPr>
            <w:tcW w:w="2377" w:type="dxa"/>
          </w:tcPr>
          <w:p w14:paraId="6F0E174C" w14:textId="34C9BDEF" w:rsidR="00E014FB" w:rsidRPr="00337923" w:rsidRDefault="00E014FB" w:rsidP="00E014FB">
            <w:r w:rsidRPr="00337923">
              <w:t xml:space="preserve">TR 38.901 </w:t>
            </w:r>
            <w:proofErr w:type="spellStart"/>
            <w:r w:rsidRPr="00337923">
              <w:t>UMi</w:t>
            </w:r>
            <w:proofErr w:type="spellEnd"/>
            <w:r w:rsidRPr="00337923">
              <w:t xml:space="preserve"> with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UE</w:t>
            </w:r>
            <w:proofErr w:type="spellEnd"/>
            <w:r w:rsidRPr="00337923">
              <w:t xml:space="preserve"> =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BS</w:t>
            </w:r>
            <w:proofErr w:type="spellEnd"/>
          </w:p>
        </w:tc>
        <w:tc>
          <w:tcPr>
            <w:tcW w:w="2494" w:type="dxa"/>
          </w:tcPr>
          <w:p w14:paraId="0AA0BF44" w14:textId="45E701A7" w:rsidR="00E014FB" w:rsidRPr="00337923" w:rsidRDefault="00E014FB" w:rsidP="00E014FB">
            <w:r w:rsidRPr="00337923">
              <w:t xml:space="preserve">TR 38.901 </w:t>
            </w:r>
            <w:proofErr w:type="spellStart"/>
            <w:r w:rsidRPr="00337923">
              <w:t>UMi</w:t>
            </w:r>
            <w:proofErr w:type="spellEnd"/>
            <w:r w:rsidRPr="00337923">
              <w:t xml:space="preserve"> with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UE</w:t>
            </w:r>
            <w:proofErr w:type="spellEnd"/>
            <w:r w:rsidRPr="00337923">
              <w:t xml:space="preserve"> =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BS</w:t>
            </w:r>
            <w:proofErr w:type="spellEnd"/>
          </w:p>
        </w:tc>
        <w:tc>
          <w:tcPr>
            <w:tcW w:w="2551" w:type="dxa"/>
          </w:tcPr>
          <w:p w14:paraId="7738DAEF" w14:textId="14264072" w:rsidR="00E014FB" w:rsidRPr="00337923" w:rsidRDefault="008E48D3" w:rsidP="00E014FB">
            <w:r w:rsidRPr="00337923">
              <w:t xml:space="preserve">TR 38.901 </w:t>
            </w:r>
            <w:proofErr w:type="spellStart"/>
            <w:r w:rsidRPr="00337923">
              <w:t>InH</w:t>
            </w:r>
            <w:proofErr w:type="spellEnd"/>
            <w:r w:rsidRPr="00337923">
              <w:t xml:space="preserve"> with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UE</w:t>
            </w:r>
            <w:proofErr w:type="spellEnd"/>
            <w:r w:rsidRPr="00337923">
              <w:t xml:space="preserve"> =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BS</w:t>
            </w:r>
            <w:proofErr w:type="spellEnd"/>
            <w:r w:rsidRPr="00337923">
              <w:t xml:space="preserve"> = 1.5m</w:t>
            </w:r>
          </w:p>
        </w:tc>
      </w:tr>
    </w:tbl>
    <w:p w14:paraId="5717C3D1" w14:textId="77777777" w:rsidR="00380B8C" w:rsidRPr="00337923" w:rsidRDefault="00380B8C" w:rsidP="0044712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8"/>
        <w:gridCol w:w="2608"/>
        <w:gridCol w:w="2608"/>
      </w:tblGrid>
      <w:tr w:rsidR="00F45A6D" w:rsidRPr="00337923" w14:paraId="3D35D5D8" w14:textId="77777777" w:rsidTr="00155183">
        <w:tc>
          <w:tcPr>
            <w:tcW w:w="2498" w:type="dxa"/>
          </w:tcPr>
          <w:p w14:paraId="03E735EA" w14:textId="77777777" w:rsidR="00F45A6D" w:rsidRPr="00337923" w:rsidRDefault="00F45A6D" w:rsidP="005F4DE3">
            <w:pPr>
              <w:rPr>
                <w:b/>
                <w:bCs/>
              </w:rPr>
            </w:pPr>
          </w:p>
        </w:tc>
        <w:tc>
          <w:tcPr>
            <w:tcW w:w="2608" w:type="dxa"/>
          </w:tcPr>
          <w:p w14:paraId="580C10DF" w14:textId="7549FBA8" w:rsidR="00F45A6D" w:rsidRPr="00337923" w:rsidRDefault="00F45A6D" w:rsidP="005F4DE3">
            <w:pPr>
              <w:rPr>
                <w:b/>
                <w:bCs/>
              </w:rPr>
            </w:pPr>
            <w:proofErr w:type="spellStart"/>
            <w:r w:rsidRPr="00337923">
              <w:rPr>
                <w:b/>
                <w:bCs/>
              </w:rPr>
              <w:t>HetNet</w:t>
            </w:r>
            <w:proofErr w:type="spellEnd"/>
            <w:r w:rsidRPr="00337923">
              <w:rPr>
                <w:b/>
                <w:bCs/>
              </w:rPr>
              <w:t xml:space="preserve"> (</w:t>
            </w:r>
            <w:r w:rsidR="00FD4BBF" w:rsidRPr="00337923">
              <w:rPr>
                <w:b/>
                <w:bCs/>
              </w:rPr>
              <w:t xml:space="preserve">500 m ISD macro layer + </w:t>
            </w:r>
            <w:r w:rsidRPr="00337923">
              <w:rPr>
                <w:b/>
                <w:bCs/>
              </w:rPr>
              <w:t>outdoor small cells)</w:t>
            </w:r>
          </w:p>
        </w:tc>
        <w:tc>
          <w:tcPr>
            <w:tcW w:w="2608" w:type="dxa"/>
          </w:tcPr>
          <w:p w14:paraId="61F0240F" w14:textId="15428490" w:rsidR="00F45A6D" w:rsidRPr="00337923" w:rsidRDefault="00FD4BBF" w:rsidP="005F4DE3">
            <w:pPr>
              <w:rPr>
                <w:b/>
                <w:bCs/>
              </w:rPr>
            </w:pPr>
            <w:proofErr w:type="spellStart"/>
            <w:r w:rsidRPr="00337923">
              <w:rPr>
                <w:b/>
                <w:bCs/>
              </w:rPr>
              <w:t>HetNet</w:t>
            </w:r>
            <w:proofErr w:type="spellEnd"/>
            <w:r w:rsidRPr="00337923">
              <w:rPr>
                <w:b/>
                <w:bCs/>
              </w:rPr>
              <w:t xml:space="preserve"> (500 m ISD macro layer + indoor small cells)</w:t>
            </w:r>
          </w:p>
        </w:tc>
      </w:tr>
      <w:tr w:rsidR="00DB3A5D" w:rsidRPr="00337923" w14:paraId="557F48AD" w14:textId="77777777" w:rsidTr="00155183">
        <w:tc>
          <w:tcPr>
            <w:tcW w:w="2498" w:type="dxa"/>
          </w:tcPr>
          <w:p w14:paraId="55598D05" w14:textId="0C4FE2A8" w:rsidR="00DB3A5D" w:rsidRPr="00337923" w:rsidRDefault="002D0B7D" w:rsidP="00DB3A5D">
            <w:pPr>
              <w:rPr>
                <w:b/>
                <w:bCs/>
              </w:rPr>
            </w:pPr>
            <w:r w:rsidRPr="00337923">
              <w:rPr>
                <w:b/>
                <w:bCs/>
              </w:rPr>
              <w:t xml:space="preserve">Macro </w:t>
            </w:r>
            <w:proofErr w:type="spellStart"/>
            <w:r w:rsidR="00DB3A5D" w:rsidRPr="00337923">
              <w:rPr>
                <w:b/>
                <w:bCs/>
              </w:rPr>
              <w:t>gNB</w:t>
            </w:r>
            <w:proofErr w:type="spellEnd"/>
            <w:r w:rsidR="00DB3A5D" w:rsidRPr="00337923">
              <w:rPr>
                <w:b/>
                <w:bCs/>
              </w:rPr>
              <w:t>-UE</w:t>
            </w:r>
          </w:p>
        </w:tc>
        <w:tc>
          <w:tcPr>
            <w:tcW w:w="2608" w:type="dxa"/>
          </w:tcPr>
          <w:p w14:paraId="6783D294" w14:textId="19524AF5" w:rsidR="00DB3A5D" w:rsidRPr="00337923" w:rsidRDefault="00DB3A5D" w:rsidP="00DB3A5D">
            <w:r w:rsidRPr="00337923">
              <w:t xml:space="preserve">TR 38.901 </w:t>
            </w:r>
            <w:proofErr w:type="spellStart"/>
            <w:r w:rsidRPr="00337923">
              <w:t>UM</w:t>
            </w:r>
            <w:r w:rsidR="002D0B7D" w:rsidRPr="00337923">
              <w:t>a</w:t>
            </w:r>
            <w:proofErr w:type="spellEnd"/>
          </w:p>
        </w:tc>
        <w:tc>
          <w:tcPr>
            <w:tcW w:w="2608" w:type="dxa"/>
          </w:tcPr>
          <w:p w14:paraId="473268D5" w14:textId="2A1B3BB6" w:rsidR="00DB3A5D" w:rsidRPr="00337923" w:rsidRDefault="002D0B7D" w:rsidP="00DB3A5D">
            <w:r w:rsidRPr="00337923">
              <w:t xml:space="preserve">TR 38.901 </w:t>
            </w:r>
            <w:proofErr w:type="spellStart"/>
            <w:r w:rsidRPr="00337923">
              <w:t>UMa</w:t>
            </w:r>
            <w:proofErr w:type="spellEnd"/>
          </w:p>
        </w:tc>
      </w:tr>
      <w:tr w:rsidR="00700ECA" w:rsidRPr="00337923" w14:paraId="2F2CA56E" w14:textId="77777777" w:rsidTr="00F45A6D">
        <w:tc>
          <w:tcPr>
            <w:tcW w:w="2498" w:type="dxa"/>
          </w:tcPr>
          <w:p w14:paraId="1420D8A9" w14:textId="307ADF81" w:rsidR="00700ECA" w:rsidRPr="00337923" w:rsidRDefault="00700ECA" w:rsidP="00700ECA">
            <w:pPr>
              <w:rPr>
                <w:b/>
                <w:bCs/>
              </w:rPr>
            </w:pPr>
            <w:r w:rsidRPr="00337923">
              <w:rPr>
                <w:b/>
                <w:bCs/>
              </w:rPr>
              <w:t xml:space="preserve">Small cell </w:t>
            </w:r>
            <w:proofErr w:type="spellStart"/>
            <w:r w:rsidRPr="00337923">
              <w:rPr>
                <w:b/>
                <w:bCs/>
              </w:rPr>
              <w:t>gNB</w:t>
            </w:r>
            <w:proofErr w:type="spellEnd"/>
            <w:r w:rsidRPr="00337923">
              <w:rPr>
                <w:b/>
                <w:bCs/>
              </w:rPr>
              <w:t>-UE</w:t>
            </w:r>
          </w:p>
        </w:tc>
        <w:tc>
          <w:tcPr>
            <w:tcW w:w="2608" w:type="dxa"/>
          </w:tcPr>
          <w:p w14:paraId="4B247654" w14:textId="72307DD6" w:rsidR="00700ECA" w:rsidRPr="00337923" w:rsidRDefault="00700ECA" w:rsidP="00700ECA">
            <w:r w:rsidRPr="00337923">
              <w:t xml:space="preserve">TR 38.901 </w:t>
            </w:r>
            <w:proofErr w:type="spellStart"/>
            <w:r w:rsidRPr="00337923">
              <w:t>UMi</w:t>
            </w:r>
            <w:proofErr w:type="spellEnd"/>
          </w:p>
        </w:tc>
        <w:tc>
          <w:tcPr>
            <w:tcW w:w="2608" w:type="dxa"/>
          </w:tcPr>
          <w:p w14:paraId="50DC516D" w14:textId="7B4B0D2A" w:rsidR="00700ECA" w:rsidRPr="00337923" w:rsidRDefault="00700ECA" w:rsidP="00700ECA">
            <w:r w:rsidRPr="00337923">
              <w:t xml:space="preserve">TR 38.901 </w:t>
            </w:r>
            <w:proofErr w:type="spellStart"/>
            <w:r w:rsidRPr="00337923">
              <w:t>InH</w:t>
            </w:r>
            <w:proofErr w:type="spellEnd"/>
          </w:p>
        </w:tc>
      </w:tr>
      <w:tr w:rsidR="00DC45A9" w:rsidRPr="00337923" w14:paraId="445BF1A7" w14:textId="77777777" w:rsidTr="00155183">
        <w:tc>
          <w:tcPr>
            <w:tcW w:w="2498" w:type="dxa"/>
          </w:tcPr>
          <w:p w14:paraId="0F140A90" w14:textId="1C18EA73" w:rsidR="00DC45A9" w:rsidRPr="00337923" w:rsidRDefault="00DC45A9" w:rsidP="00DC45A9">
            <w:pPr>
              <w:rPr>
                <w:b/>
                <w:bCs/>
              </w:rPr>
            </w:pPr>
            <w:r w:rsidRPr="00337923">
              <w:rPr>
                <w:b/>
                <w:bCs/>
              </w:rPr>
              <w:t>Macro-to-Macro</w:t>
            </w:r>
          </w:p>
        </w:tc>
        <w:tc>
          <w:tcPr>
            <w:tcW w:w="2608" w:type="dxa"/>
          </w:tcPr>
          <w:p w14:paraId="0EE5F781" w14:textId="03FBD877" w:rsidR="00DC45A9" w:rsidRPr="00337923" w:rsidRDefault="00DC45A9" w:rsidP="00DC45A9">
            <w:r w:rsidRPr="00337923">
              <w:t xml:space="preserve">TR 38.901 </w:t>
            </w:r>
            <w:proofErr w:type="spellStart"/>
            <w:r w:rsidRPr="00337923">
              <w:t>UMa</w:t>
            </w:r>
            <w:proofErr w:type="spellEnd"/>
            <w:r w:rsidRPr="00337923">
              <w:t xml:space="preserve"> with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UE</w:t>
            </w:r>
            <w:proofErr w:type="spellEnd"/>
            <w:r w:rsidRPr="00337923">
              <w:t xml:space="preserve"> =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BS</w:t>
            </w:r>
            <w:proofErr w:type="spellEnd"/>
            <w:r w:rsidRPr="00337923">
              <w:t xml:space="preserve"> = 25m</w:t>
            </w:r>
          </w:p>
        </w:tc>
        <w:tc>
          <w:tcPr>
            <w:tcW w:w="2608" w:type="dxa"/>
          </w:tcPr>
          <w:p w14:paraId="2754C464" w14:textId="3C841F84" w:rsidR="00DC45A9" w:rsidRPr="00337923" w:rsidRDefault="00DC45A9" w:rsidP="00DC45A9">
            <w:r w:rsidRPr="00337923">
              <w:t xml:space="preserve">TR 38.901 </w:t>
            </w:r>
            <w:proofErr w:type="spellStart"/>
            <w:r w:rsidRPr="00337923">
              <w:t>UMa</w:t>
            </w:r>
            <w:proofErr w:type="spellEnd"/>
            <w:r w:rsidRPr="00337923">
              <w:t xml:space="preserve"> with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UE</w:t>
            </w:r>
            <w:proofErr w:type="spellEnd"/>
            <w:r w:rsidRPr="00337923">
              <w:t xml:space="preserve"> =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BS</w:t>
            </w:r>
            <w:proofErr w:type="spellEnd"/>
            <w:r w:rsidRPr="00337923">
              <w:t xml:space="preserve"> = 25m</w:t>
            </w:r>
          </w:p>
        </w:tc>
      </w:tr>
      <w:tr w:rsidR="00DC45A9" w:rsidRPr="00337923" w14:paraId="5994FBB3" w14:textId="77777777" w:rsidTr="00F45A6D">
        <w:tc>
          <w:tcPr>
            <w:tcW w:w="2498" w:type="dxa"/>
          </w:tcPr>
          <w:p w14:paraId="43314D51" w14:textId="49CA1FA7" w:rsidR="00DC45A9" w:rsidRPr="00337923" w:rsidRDefault="00DC45A9" w:rsidP="00DC45A9">
            <w:pPr>
              <w:rPr>
                <w:b/>
                <w:bCs/>
              </w:rPr>
            </w:pPr>
            <w:r w:rsidRPr="00337923">
              <w:rPr>
                <w:b/>
                <w:bCs/>
              </w:rPr>
              <w:t>Macro-to-small cell</w:t>
            </w:r>
          </w:p>
        </w:tc>
        <w:tc>
          <w:tcPr>
            <w:tcW w:w="2608" w:type="dxa"/>
          </w:tcPr>
          <w:p w14:paraId="556FF12B" w14:textId="67061401" w:rsidR="00DC45A9" w:rsidRPr="00337923" w:rsidRDefault="00DC45A9" w:rsidP="00DC45A9">
            <w:r w:rsidRPr="00337923">
              <w:t xml:space="preserve">TR 38.901 </w:t>
            </w:r>
            <w:proofErr w:type="spellStart"/>
            <w:r w:rsidRPr="00337923">
              <w:t>UMa</w:t>
            </w:r>
            <w:proofErr w:type="spellEnd"/>
            <w:r w:rsidRPr="00337923">
              <w:t xml:space="preserve"> with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UE</w:t>
            </w:r>
            <w:proofErr w:type="spellEnd"/>
            <w:r w:rsidRPr="00337923">
              <w:t xml:space="preserve"> =10m and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BS</w:t>
            </w:r>
            <w:proofErr w:type="spellEnd"/>
            <w:r w:rsidRPr="00337923">
              <w:t xml:space="preserve"> = 25m</w:t>
            </w:r>
          </w:p>
        </w:tc>
        <w:tc>
          <w:tcPr>
            <w:tcW w:w="2608" w:type="dxa"/>
          </w:tcPr>
          <w:p w14:paraId="4283E92B" w14:textId="788325DC" w:rsidR="00DC45A9" w:rsidRPr="00337923" w:rsidRDefault="00DC45A9" w:rsidP="00DC45A9">
            <w:r w:rsidRPr="00337923">
              <w:t xml:space="preserve">TR 38.901 </w:t>
            </w:r>
            <w:proofErr w:type="spellStart"/>
            <w:r w:rsidRPr="00337923">
              <w:t>UMa</w:t>
            </w:r>
            <w:proofErr w:type="spellEnd"/>
            <w:r w:rsidRPr="00337923">
              <w:t xml:space="preserve"> with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UE</w:t>
            </w:r>
            <w:proofErr w:type="spellEnd"/>
            <w:r w:rsidRPr="00337923">
              <w:t xml:space="preserve"> = 3m and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BS</w:t>
            </w:r>
            <w:proofErr w:type="spellEnd"/>
            <w:r w:rsidRPr="00337923">
              <w:t xml:space="preserve"> = 25m, and O2I penetration loss</w:t>
            </w:r>
          </w:p>
        </w:tc>
      </w:tr>
      <w:tr w:rsidR="00DC45A9" w:rsidRPr="00337923" w14:paraId="2D84107F" w14:textId="77777777" w:rsidTr="00F45A6D">
        <w:tc>
          <w:tcPr>
            <w:tcW w:w="2498" w:type="dxa"/>
          </w:tcPr>
          <w:p w14:paraId="3F2328DD" w14:textId="11ECF7BD" w:rsidR="00DC45A9" w:rsidRPr="00337923" w:rsidRDefault="00DC45A9" w:rsidP="00DC45A9">
            <w:pPr>
              <w:rPr>
                <w:b/>
                <w:bCs/>
              </w:rPr>
            </w:pPr>
            <w:r w:rsidRPr="00337923">
              <w:rPr>
                <w:b/>
                <w:bCs/>
              </w:rPr>
              <w:t>Small cell-to-small cell</w:t>
            </w:r>
          </w:p>
        </w:tc>
        <w:tc>
          <w:tcPr>
            <w:tcW w:w="2608" w:type="dxa"/>
          </w:tcPr>
          <w:p w14:paraId="42E378EE" w14:textId="64CC68BE" w:rsidR="00DC45A9" w:rsidRPr="00337923" w:rsidRDefault="00DC45A9" w:rsidP="00DC45A9">
            <w:r w:rsidRPr="00337923">
              <w:t xml:space="preserve">TR 38.901 </w:t>
            </w:r>
            <w:proofErr w:type="spellStart"/>
            <w:r w:rsidRPr="00337923">
              <w:t>UMi</w:t>
            </w:r>
            <w:proofErr w:type="spellEnd"/>
            <w:r w:rsidRPr="00337923">
              <w:t xml:space="preserve"> with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UE</w:t>
            </w:r>
            <w:proofErr w:type="spellEnd"/>
            <w:r w:rsidRPr="00337923">
              <w:t xml:space="preserve"> =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BS</w:t>
            </w:r>
            <w:proofErr w:type="spellEnd"/>
            <w:r w:rsidRPr="00337923">
              <w:t xml:space="preserve"> = 10m</w:t>
            </w:r>
          </w:p>
        </w:tc>
        <w:tc>
          <w:tcPr>
            <w:tcW w:w="2608" w:type="dxa"/>
          </w:tcPr>
          <w:p w14:paraId="2BA329B7" w14:textId="3991EA37" w:rsidR="00DC45A9" w:rsidRPr="00337923" w:rsidRDefault="00DC45A9" w:rsidP="00DC45A9">
            <w:r w:rsidRPr="00337923">
              <w:t xml:space="preserve">TR 38.901 </w:t>
            </w:r>
            <w:proofErr w:type="spellStart"/>
            <w:r w:rsidRPr="00337923">
              <w:t>InH</w:t>
            </w:r>
            <w:proofErr w:type="spellEnd"/>
            <w:r w:rsidRPr="00337923">
              <w:t xml:space="preserve"> with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UE</w:t>
            </w:r>
            <w:proofErr w:type="spellEnd"/>
            <w:r w:rsidRPr="00337923">
              <w:t xml:space="preserve"> = </w:t>
            </w:r>
            <w:proofErr w:type="spellStart"/>
            <w:r w:rsidRPr="00337923">
              <w:rPr>
                <w:i/>
                <w:iCs/>
              </w:rPr>
              <w:t>h</w:t>
            </w:r>
            <w:r w:rsidRPr="00337923">
              <w:rPr>
                <w:vertAlign w:val="subscript"/>
              </w:rPr>
              <w:t>BS</w:t>
            </w:r>
            <w:proofErr w:type="spellEnd"/>
            <w:r w:rsidRPr="00337923">
              <w:t xml:space="preserve"> = 3m</w:t>
            </w:r>
          </w:p>
        </w:tc>
      </w:tr>
      <w:tr w:rsidR="00DC45A9" w:rsidRPr="00337923" w14:paraId="782B38B4" w14:textId="77777777" w:rsidTr="00155183">
        <w:tc>
          <w:tcPr>
            <w:tcW w:w="2498" w:type="dxa"/>
          </w:tcPr>
          <w:p w14:paraId="16526737" w14:textId="77777777" w:rsidR="00DC45A9" w:rsidRPr="00337923" w:rsidRDefault="00DC45A9" w:rsidP="00DC45A9">
            <w:pPr>
              <w:rPr>
                <w:b/>
                <w:bCs/>
              </w:rPr>
            </w:pPr>
            <w:r w:rsidRPr="00337923">
              <w:rPr>
                <w:b/>
                <w:bCs/>
              </w:rPr>
              <w:t>UE-UE</w:t>
            </w:r>
          </w:p>
        </w:tc>
        <w:tc>
          <w:tcPr>
            <w:tcW w:w="2608" w:type="dxa"/>
          </w:tcPr>
          <w:p w14:paraId="724E70C2" w14:textId="6801B344" w:rsidR="00DC45A9" w:rsidRPr="00337923" w:rsidRDefault="00DC45A9" w:rsidP="00DC45A9">
            <w:r w:rsidRPr="00337923">
              <w:t xml:space="preserve">TR 38.901 </w:t>
            </w:r>
            <w:proofErr w:type="spellStart"/>
            <w:r w:rsidRPr="00337923">
              <w:t>UMi</w:t>
            </w:r>
            <w:proofErr w:type="spellEnd"/>
            <w:r w:rsidRPr="00337923">
              <w:t xml:space="preserve"> with </w:t>
            </w:r>
            <w:proofErr w:type="spellStart"/>
            <w:r w:rsidRPr="00337923">
              <w:t>hUE</w:t>
            </w:r>
            <w:proofErr w:type="spellEnd"/>
            <w:r w:rsidRPr="00337923">
              <w:t xml:space="preserve"> = </w:t>
            </w:r>
            <w:proofErr w:type="spellStart"/>
            <w:r w:rsidRPr="00337923">
              <w:t>hBS</w:t>
            </w:r>
            <w:proofErr w:type="spellEnd"/>
          </w:p>
        </w:tc>
        <w:tc>
          <w:tcPr>
            <w:tcW w:w="2608" w:type="dxa"/>
          </w:tcPr>
          <w:p w14:paraId="4648C321" w14:textId="39D7AD5C" w:rsidR="00DC45A9" w:rsidRPr="00337923" w:rsidRDefault="00DC45A9" w:rsidP="00DC45A9">
            <w:r w:rsidRPr="00337923">
              <w:t xml:space="preserve">TR 38.901 </w:t>
            </w:r>
            <w:proofErr w:type="spellStart"/>
            <w:r w:rsidRPr="00337923">
              <w:t>InH</w:t>
            </w:r>
            <w:proofErr w:type="spellEnd"/>
            <w:r w:rsidRPr="00337923">
              <w:t xml:space="preserve"> if UEs are in the same office, otherwise </w:t>
            </w:r>
            <w:proofErr w:type="spellStart"/>
            <w:r w:rsidRPr="00337923">
              <w:t>UMi</w:t>
            </w:r>
            <w:proofErr w:type="spellEnd"/>
            <w:r w:rsidRPr="00337923">
              <w:t xml:space="preserve">. </w:t>
            </w:r>
          </w:p>
        </w:tc>
      </w:tr>
    </w:tbl>
    <w:p w14:paraId="2D8056BC" w14:textId="77777777" w:rsidR="001D18AB" w:rsidRPr="00337923" w:rsidRDefault="001D18AB" w:rsidP="00447124">
      <w:pPr>
        <w:spacing w:after="0"/>
        <w:jc w:val="both"/>
        <w:rPr>
          <w:b/>
        </w:rPr>
      </w:pPr>
    </w:p>
    <w:p w14:paraId="769497D1" w14:textId="77777777" w:rsidR="00675E3E" w:rsidRPr="00337923" w:rsidRDefault="00675E3E" w:rsidP="00697253">
      <w:pPr>
        <w:rPr>
          <w:b/>
          <w:bCs/>
          <w:i/>
          <w:iCs/>
        </w:rPr>
      </w:pPr>
    </w:p>
    <w:bookmarkEnd w:id="3"/>
    <w:p w14:paraId="10445A01" w14:textId="480CC7E1" w:rsidR="00885580" w:rsidRPr="00337923" w:rsidRDefault="007820D0" w:rsidP="00885580">
      <w:pPr>
        <w:pStyle w:val="Heading1"/>
      </w:pPr>
      <w:r w:rsidRPr="00337923">
        <w:t>Conclusion</w:t>
      </w:r>
    </w:p>
    <w:p w14:paraId="23DB487F" w14:textId="488B72AB" w:rsidR="00193C0A" w:rsidRPr="00337923" w:rsidRDefault="0067615E" w:rsidP="001F201D">
      <w:r w:rsidRPr="00337923">
        <w:t xml:space="preserve">In this contribution, we have </w:t>
      </w:r>
      <w:r w:rsidR="00136566" w:rsidRPr="00337923">
        <w:t xml:space="preserve">provided our view on the evaluation assumptions for dynamic TDD and sub-band full duplex (SBFD) Rel-18 studies. </w:t>
      </w:r>
    </w:p>
    <w:p w14:paraId="384567B8" w14:textId="56D4731F" w:rsidR="001337A5" w:rsidRPr="00337923" w:rsidRDefault="00136566" w:rsidP="001F201D">
      <w:r w:rsidRPr="00337923">
        <w:t xml:space="preserve">For </w:t>
      </w:r>
      <w:r w:rsidR="00193C0A" w:rsidRPr="00337923">
        <w:t>dynamic TDD we have the following observations and proposals:</w:t>
      </w:r>
    </w:p>
    <w:p w14:paraId="49C13A30" w14:textId="5C7FA951" w:rsidR="00890600" w:rsidRPr="00337923" w:rsidRDefault="00890600" w:rsidP="00890600">
      <w:pPr>
        <w:jc w:val="both"/>
        <w:rPr>
          <w:b/>
          <w:bCs/>
          <w:i/>
          <w:iCs/>
        </w:rPr>
      </w:pPr>
      <w:r w:rsidRPr="00337923">
        <w:rPr>
          <w:b/>
          <w:bCs/>
          <w:i/>
          <w:iCs/>
        </w:rPr>
        <w:t xml:space="preserve">Observation 1: Based on Rel-16 studies, dynamic TDD operation is mainly feasible for small cells due to low transmit power and antenna gain resulting in improved coexistence with e.g. other-operator deployments in adjacent </w:t>
      </w:r>
      <w:r w:rsidR="00CB3A8C">
        <w:rPr>
          <w:b/>
          <w:bCs/>
          <w:i/>
          <w:iCs/>
        </w:rPr>
        <w:t>channels</w:t>
      </w:r>
      <w:r w:rsidRPr="00337923">
        <w:rPr>
          <w:b/>
          <w:bCs/>
          <w:i/>
          <w:iCs/>
        </w:rPr>
        <w:t>.</w:t>
      </w:r>
    </w:p>
    <w:p w14:paraId="14E21E7A" w14:textId="77777777" w:rsidR="00890600" w:rsidRPr="00337923" w:rsidRDefault="00890600" w:rsidP="00890600">
      <w:pPr>
        <w:jc w:val="both"/>
        <w:rPr>
          <w:b/>
          <w:bCs/>
          <w:i/>
          <w:iCs/>
        </w:rPr>
      </w:pPr>
      <w:r w:rsidRPr="00337923">
        <w:rPr>
          <w:b/>
          <w:bCs/>
          <w:i/>
          <w:iCs/>
        </w:rPr>
        <w:t>Observation 2: Unless the underlying assumptions change as compared to the Rel-16 Cross-link Interference Study Item, adjacent channel coexistence studies should not be repeated for dynamic TDD.</w:t>
      </w:r>
    </w:p>
    <w:p w14:paraId="41B7FC65" w14:textId="77777777" w:rsidR="00890600" w:rsidRPr="00337923" w:rsidRDefault="00890600" w:rsidP="00890600">
      <w:pPr>
        <w:jc w:val="both"/>
        <w:rPr>
          <w:b/>
          <w:bCs/>
        </w:rPr>
      </w:pPr>
      <w:r w:rsidRPr="00337923">
        <w:rPr>
          <w:b/>
          <w:bCs/>
        </w:rPr>
        <w:t xml:space="preserve">Proposal 1: The dynamic TDD study should focus on identifying enhancements and solutions that allow </w:t>
      </w:r>
      <w:proofErr w:type="spellStart"/>
      <w:r w:rsidRPr="00337923">
        <w:rPr>
          <w:b/>
          <w:bCs/>
        </w:rPr>
        <w:t>gNBs</w:t>
      </w:r>
      <w:proofErr w:type="spellEnd"/>
      <w:r w:rsidRPr="00337923">
        <w:rPr>
          <w:b/>
          <w:bCs/>
        </w:rPr>
        <w:t xml:space="preserve"> to more freely adjust their TDD radio frame configuration in line with their traffic demands by combating cross-link interference.</w:t>
      </w:r>
    </w:p>
    <w:p w14:paraId="579D831A" w14:textId="77777777" w:rsidR="00890600" w:rsidRPr="00337923" w:rsidRDefault="00890600" w:rsidP="00890600">
      <w:pPr>
        <w:jc w:val="both"/>
        <w:rPr>
          <w:b/>
          <w:bCs/>
          <w:i/>
          <w:iCs/>
        </w:rPr>
      </w:pPr>
      <w:r w:rsidRPr="00337923">
        <w:rPr>
          <w:b/>
          <w:bCs/>
          <w:i/>
          <w:iCs/>
        </w:rPr>
        <w:t xml:space="preserve">Observation 3: Dynamic TDD operation has not been studied for a </w:t>
      </w:r>
      <w:proofErr w:type="spellStart"/>
      <w:r w:rsidRPr="00337923">
        <w:rPr>
          <w:b/>
          <w:bCs/>
          <w:i/>
          <w:iCs/>
        </w:rPr>
        <w:t>HetNet</w:t>
      </w:r>
      <w:proofErr w:type="spellEnd"/>
      <w:r w:rsidRPr="00337923">
        <w:rPr>
          <w:b/>
          <w:bCs/>
          <w:i/>
          <w:iCs/>
        </w:rPr>
        <w:t xml:space="preserve"> (two-layer) co-channel scenario, where the Macro layer</w:t>
      </w:r>
      <w:r w:rsidRPr="00337923">
        <w:rPr>
          <w:i/>
          <w:iCs/>
        </w:rPr>
        <w:t xml:space="preserve"> </w:t>
      </w:r>
      <w:r w:rsidRPr="00337923">
        <w:rPr>
          <w:b/>
          <w:bCs/>
          <w:i/>
          <w:iCs/>
        </w:rPr>
        <w:t>uses static and fully aligned/synchronized DL-heavy TDD radio frame configuration (to ensure inter-operator coexistence) while the small cell layer operates with dynamic TDD in line with their UL and DL traffic demands.</w:t>
      </w:r>
    </w:p>
    <w:p w14:paraId="50BB65F2" w14:textId="77777777" w:rsidR="00890600" w:rsidRPr="00337923" w:rsidRDefault="00890600" w:rsidP="00890600">
      <w:pPr>
        <w:spacing w:after="0"/>
        <w:jc w:val="both"/>
        <w:rPr>
          <w:b/>
          <w:bCs/>
        </w:rPr>
      </w:pPr>
      <w:r w:rsidRPr="00337923">
        <w:rPr>
          <w:b/>
          <w:bCs/>
        </w:rPr>
        <w:t xml:space="preserve">Proposal 2: For evaluating the performance and identifying enhancements for dynamic TDD operation, focus on a two-layer </w:t>
      </w:r>
      <w:proofErr w:type="spellStart"/>
      <w:r w:rsidRPr="00337923">
        <w:rPr>
          <w:b/>
          <w:bCs/>
        </w:rPr>
        <w:t>HetNet</w:t>
      </w:r>
      <w:proofErr w:type="spellEnd"/>
      <w:r w:rsidRPr="00337923">
        <w:rPr>
          <w:b/>
          <w:bCs/>
        </w:rPr>
        <w:t xml:space="preserve"> scenarios with outdoor macro cells + outdoor or indoor small cells with cochannel deployment (e.g. based on Scenario 1 from TR 36.872).</w:t>
      </w:r>
    </w:p>
    <w:p w14:paraId="4042C52A" w14:textId="77777777" w:rsidR="00890600" w:rsidRPr="00337923" w:rsidRDefault="00890600" w:rsidP="00890600">
      <w:pPr>
        <w:pStyle w:val="ListParagraph"/>
        <w:numPr>
          <w:ilvl w:val="0"/>
          <w:numId w:val="54"/>
        </w:numPr>
        <w:jc w:val="both"/>
        <w:rPr>
          <w:b/>
          <w:bCs/>
          <w:sz w:val="20"/>
          <w:szCs w:val="20"/>
          <w:lang w:val="en-GB"/>
        </w:rPr>
      </w:pPr>
      <w:r w:rsidRPr="00337923">
        <w:rPr>
          <w:b/>
          <w:bCs/>
          <w:sz w:val="20"/>
          <w:szCs w:val="20"/>
          <w:lang w:val="en-GB"/>
        </w:rPr>
        <w:t>Macro layer uses static DL-heavy TDD radio frame configuration (to ensure inter-operator coexistence) while the small cell layer operates with dynamic TDD in line with their UL and DL traffic demands.</w:t>
      </w:r>
    </w:p>
    <w:p w14:paraId="038D1CFB" w14:textId="77777777" w:rsidR="00890600" w:rsidRPr="00337923" w:rsidRDefault="00890600" w:rsidP="00890600">
      <w:pPr>
        <w:jc w:val="both"/>
        <w:rPr>
          <w:b/>
          <w:bCs/>
        </w:rPr>
      </w:pPr>
    </w:p>
    <w:p w14:paraId="290547B6" w14:textId="64AEA5BA" w:rsidR="00193C0A" w:rsidRPr="00337923" w:rsidRDefault="00193C0A" w:rsidP="001F201D">
      <w:r w:rsidRPr="00337923">
        <w:t>For SBFD, we have the following observations and proposals:</w:t>
      </w:r>
    </w:p>
    <w:p w14:paraId="778D0CA1" w14:textId="77777777" w:rsidR="00890600" w:rsidRPr="00337923" w:rsidRDefault="00890600" w:rsidP="00890600">
      <w:pPr>
        <w:spacing w:after="0"/>
        <w:jc w:val="both"/>
        <w:rPr>
          <w:b/>
          <w:bCs/>
          <w:i/>
          <w:iCs/>
        </w:rPr>
      </w:pPr>
      <w:r w:rsidRPr="00337923">
        <w:rPr>
          <w:b/>
          <w:bCs/>
          <w:i/>
          <w:iCs/>
        </w:rPr>
        <w:t>Observation 4: On the evaluation methodology for full duplex on non-overlapping PRBs, the selected scenarios should focus on the impacts of the full-duplex-specific sources of interference, namely:</w:t>
      </w:r>
    </w:p>
    <w:p w14:paraId="792A7F63" w14:textId="77777777" w:rsidR="00890600" w:rsidRPr="00337923" w:rsidRDefault="00890600" w:rsidP="00890600">
      <w:pPr>
        <w:pStyle w:val="ListParagraph"/>
        <w:numPr>
          <w:ilvl w:val="0"/>
          <w:numId w:val="42"/>
        </w:numPr>
        <w:jc w:val="both"/>
        <w:rPr>
          <w:b/>
          <w:bCs/>
          <w:i/>
          <w:iCs/>
          <w:sz w:val="20"/>
          <w:szCs w:val="20"/>
          <w:lang w:val="en-GB" w:eastAsia="en-US"/>
        </w:rPr>
      </w:pPr>
      <w:r w:rsidRPr="00337923">
        <w:rPr>
          <w:b/>
          <w:bCs/>
          <w:i/>
          <w:iCs/>
          <w:sz w:val="20"/>
          <w:szCs w:val="20"/>
          <w:lang w:val="en-GB" w:eastAsia="en-US"/>
        </w:rPr>
        <w:t xml:space="preserve">(intra-cell) </w:t>
      </w:r>
      <w:proofErr w:type="spellStart"/>
      <w:r w:rsidRPr="00337923">
        <w:rPr>
          <w:b/>
          <w:bCs/>
          <w:i/>
          <w:iCs/>
          <w:sz w:val="20"/>
          <w:szCs w:val="20"/>
          <w:lang w:val="en-GB" w:eastAsia="en-US"/>
        </w:rPr>
        <w:t>gNB</w:t>
      </w:r>
      <w:proofErr w:type="spellEnd"/>
      <w:r w:rsidRPr="00337923">
        <w:rPr>
          <w:b/>
          <w:bCs/>
          <w:i/>
          <w:iCs/>
          <w:sz w:val="20"/>
          <w:szCs w:val="20"/>
          <w:lang w:val="en-GB" w:eastAsia="en-US"/>
        </w:rPr>
        <w:t xml:space="preserve"> self-interference from in-band emissions</w:t>
      </w:r>
    </w:p>
    <w:p w14:paraId="6E65DF64" w14:textId="77777777" w:rsidR="00890600" w:rsidRPr="00337923" w:rsidRDefault="00890600" w:rsidP="00890600">
      <w:pPr>
        <w:pStyle w:val="ListParagraph"/>
        <w:numPr>
          <w:ilvl w:val="0"/>
          <w:numId w:val="42"/>
        </w:numPr>
        <w:jc w:val="both"/>
        <w:rPr>
          <w:b/>
          <w:bCs/>
          <w:i/>
          <w:iCs/>
          <w:sz w:val="20"/>
          <w:szCs w:val="20"/>
          <w:lang w:val="en-GB" w:eastAsia="en-US"/>
        </w:rPr>
      </w:pPr>
      <w:r w:rsidRPr="00337923">
        <w:rPr>
          <w:b/>
          <w:bCs/>
          <w:i/>
          <w:iCs/>
          <w:sz w:val="20"/>
          <w:szCs w:val="20"/>
          <w:lang w:val="en-GB" w:eastAsia="en-US"/>
        </w:rPr>
        <w:t xml:space="preserve">(inter-cell) </w:t>
      </w:r>
      <w:proofErr w:type="spellStart"/>
      <w:r w:rsidRPr="00337923">
        <w:rPr>
          <w:b/>
          <w:bCs/>
          <w:i/>
          <w:iCs/>
          <w:sz w:val="20"/>
          <w:szCs w:val="20"/>
          <w:lang w:val="en-GB" w:eastAsia="en-US"/>
        </w:rPr>
        <w:t>gNB</w:t>
      </w:r>
      <w:proofErr w:type="spellEnd"/>
      <w:r w:rsidRPr="00337923">
        <w:rPr>
          <w:b/>
          <w:bCs/>
          <w:i/>
          <w:iCs/>
          <w:sz w:val="20"/>
          <w:szCs w:val="20"/>
          <w:lang w:val="en-GB" w:eastAsia="en-US"/>
        </w:rPr>
        <w:t>-to-</w:t>
      </w:r>
      <w:proofErr w:type="spellStart"/>
      <w:r w:rsidRPr="00337923">
        <w:rPr>
          <w:b/>
          <w:bCs/>
          <w:i/>
          <w:iCs/>
          <w:sz w:val="20"/>
          <w:szCs w:val="20"/>
          <w:lang w:val="en-GB" w:eastAsia="en-US"/>
        </w:rPr>
        <w:t>gNB</w:t>
      </w:r>
      <w:proofErr w:type="spellEnd"/>
      <w:r w:rsidRPr="00337923">
        <w:rPr>
          <w:b/>
          <w:bCs/>
          <w:i/>
          <w:iCs/>
          <w:sz w:val="20"/>
          <w:szCs w:val="20"/>
          <w:lang w:val="en-GB" w:eastAsia="en-US"/>
        </w:rPr>
        <w:t xml:space="preserve"> interference from in-band emissions</w:t>
      </w:r>
    </w:p>
    <w:p w14:paraId="5537E4DB" w14:textId="77777777" w:rsidR="00890600" w:rsidRPr="00337923" w:rsidRDefault="00890600" w:rsidP="00890600">
      <w:pPr>
        <w:pStyle w:val="ListParagraph"/>
        <w:numPr>
          <w:ilvl w:val="0"/>
          <w:numId w:val="42"/>
        </w:numPr>
        <w:jc w:val="both"/>
        <w:rPr>
          <w:b/>
          <w:bCs/>
          <w:i/>
          <w:iCs/>
          <w:sz w:val="20"/>
          <w:szCs w:val="20"/>
          <w:lang w:val="en-GB" w:eastAsia="en-US"/>
        </w:rPr>
      </w:pPr>
      <w:r w:rsidRPr="00337923">
        <w:rPr>
          <w:b/>
          <w:bCs/>
          <w:i/>
          <w:iCs/>
          <w:sz w:val="20"/>
          <w:szCs w:val="20"/>
          <w:lang w:val="en-GB" w:eastAsia="en-US"/>
        </w:rPr>
        <w:t>(intra-cell and inter-cell) UE-to-UE interference from in-band emissions</w:t>
      </w:r>
    </w:p>
    <w:p w14:paraId="5C538431" w14:textId="77777777" w:rsidR="00890600" w:rsidRPr="00337923" w:rsidRDefault="00890600" w:rsidP="00890600">
      <w:pPr>
        <w:pStyle w:val="ListParagraph"/>
        <w:numPr>
          <w:ilvl w:val="0"/>
          <w:numId w:val="42"/>
        </w:numPr>
        <w:jc w:val="both"/>
        <w:rPr>
          <w:b/>
          <w:bCs/>
          <w:i/>
          <w:iCs/>
          <w:sz w:val="20"/>
          <w:szCs w:val="20"/>
          <w:lang w:val="en-GB" w:eastAsia="en-US"/>
        </w:rPr>
      </w:pPr>
      <w:r w:rsidRPr="00337923">
        <w:rPr>
          <w:b/>
          <w:bCs/>
          <w:i/>
          <w:iCs/>
          <w:sz w:val="20"/>
          <w:szCs w:val="20"/>
          <w:lang w:val="en-GB" w:eastAsia="en-US"/>
        </w:rPr>
        <w:t xml:space="preserve">(inter-cell) </w:t>
      </w:r>
      <w:proofErr w:type="spellStart"/>
      <w:r w:rsidRPr="00337923">
        <w:rPr>
          <w:b/>
          <w:bCs/>
          <w:i/>
          <w:iCs/>
          <w:sz w:val="20"/>
          <w:szCs w:val="20"/>
          <w:lang w:val="en-GB" w:eastAsia="en-US"/>
        </w:rPr>
        <w:t>gNB</w:t>
      </w:r>
      <w:proofErr w:type="spellEnd"/>
      <w:r w:rsidRPr="00337923">
        <w:rPr>
          <w:b/>
          <w:bCs/>
          <w:i/>
          <w:iCs/>
          <w:sz w:val="20"/>
          <w:szCs w:val="20"/>
          <w:lang w:val="en-GB" w:eastAsia="en-US"/>
        </w:rPr>
        <w:t>-to-</w:t>
      </w:r>
      <w:proofErr w:type="spellStart"/>
      <w:r w:rsidRPr="00337923">
        <w:rPr>
          <w:b/>
          <w:bCs/>
          <w:i/>
          <w:iCs/>
          <w:sz w:val="20"/>
          <w:szCs w:val="20"/>
          <w:lang w:val="en-GB" w:eastAsia="en-US"/>
        </w:rPr>
        <w:t>gNB</w:t>
      </w:r>
      <w:proofErr w:type="spellEnd"/>
      <w:r w:rsidRPr="00337923">
        <w:rPr>
          <w:b/>
          <w:bCs/>
          <w:i/>
          <w:iCs/>
          <w:sz w:val="20"/>
          <w:szCs w:val="20"/>
          <w:lang w:val="en-GB" w:eastAsia="en-US"/>
        </w:rPr>
        <w:t xml:space="preserve"> interference from adjacent-channel emissions</w:t>
      </w:r>
    </w:p>
    <w:p w14:paraId="0B033574" w14:textId="77777777" w:rsidR="00890600" w:rsidRPr="00337923" w:rsidRDefault="00890600" w:rsidP="00890600">
      <w:pPr>
        <w:pStyle w:val="ListParagraph"/>
        <w:numPr>
          <w:ilvl w:val="0"/>
          <w:numId w:val="42"/>
        </w:numPr>
        <w:spacing w:after="180"/>
        <w:ind w:left="714" w:hanging="357"/>
        <w:jc w:val="both"/>
        <w:rPr>
          <w:b/>
          <w:i/>
          <w:sz w:val="20"/>
          <w:szCs w:val="20"/>
          <w:lang w:val="en-GB"/>
        </w:rPr>
      </w:pPr>
      <w:r w:rsidRPr="00337923">
        <w:rPr>
          <w:b/>
          <w:bCs/>
          <w:i/>
          <w:iCs/>
          <w:sz w:val="20"/>
          <w:szCs w:val="20"/>
          <w:lang w:val="en-GB" w:eastAsia="en-US"/>
        </w:rPr>
        <w:t>(inter-cell) UE-to-UE interference from adjacent-channel emissions</w:t>
      </w:r>
    </w:p>
    <w:p w14:paraId="49EF0D15" w14:textId="6158B3C6" w:rsidR="00890600" w:rsidRPr="00337923" w:rsidRDefault="00890600" w:rsidP="00890600">
      <w:pPr>
        <w:jc w:val="both"/>
        <w:rPr>
          <w:b/>
          <w:bCs/>
        </w:rPr>
      </w:pPr>
      <w:r w:rsidRPr="00337923">
        <w:rPr>
          <w:b/>
          <w:bCs/>
        </w:rPr>
        <w:t xml:space="preserve">Proposal </w:t>
      </w:r>
      <w:r w:rsidR="002076C5" w:rsidRPr="00337923">
        <w:rPr>
          <w:b/>
          <w:bCs/>
        </w:rPr>
        <w:t>3</w:t>
      </w:r>
      <w:r w:rsidRPr="00337923">
        <w:rPr>
          <w:b/>
          <w:bCs/>
        </w:rPr>
        <w:t>: For evaluating the performance and identifying enhancements for SBFD, focus on co-channel scenarios with same UL-DL PRB partitioning in all the cells and on adjacent channel scenario with legacy TDD.</w:t>
      </w:r>
    </w:p>
    <w:p w14:paraId="0B1CBB47" w14:textId="4273A43D" w:rsidR="00890600" w:rsidRPr="00337923" w:rsidRDefault="00890600" w:rsidP="00890600">
      <w:pPr>
        <w:spacing w:after="0"/>
        <w:jc w:val="both"/>
        <w:rPr>
          <w:b/>
          <w:bCs/>
        </w:rPr>
      </w:pPr>
      <w:r w:rsidRPr="00337923">
        <w:rPr>
          <w:b/>
          <w:bCs/>
        </w:rPr>
        <w:t xml:space="preserve">Proposal </w:t>
      </w:r>
      <w:r w:rsidR="002076C5" w:rsidRPr="00337923">
        <w:rPr>
          <w:b/>
          <w:bCs/>
        </w:rPr>
        <w:t>4</w:t>
      </w:r>
      <w:r w:rsidRPr="00337923">
        <w:rPr>
          <w:b/>
          <w:bCs/>
        </w:rPr>
        <w:t>: For evaluating the performance and identifying enhancements for full duplex on non-overlapping PRBs, focus on the following scenarios for system-level simulations:</w:t>
      </w:r>
    </w:p>
    <w:p w14:paraId="68494D3C" w14:textId="77777777" w:rsidR="00890600" w:rsidRPr="00337923" w:rsidRDefault="00890600" w:rsidP="00890600">
      <w:pPr>
        <w:pStyle w:val="ListParagraph"/>
        <w:numPr>
          <w:ilvl w:val="0"/>
          <w:numId w:val="38"/>
        </w:numPr>
        <w:jc w:val="both"/>
        <w:rPr>
          <w:b/>
          <w:bCs/>
          <w:sz w:val="20"/>
          <w:szCs w:val="20"/>
          <w:lang w:val="en-GB"/>
        </w:rPr>
      </w:pPr>
      <w:r w:rsidRPr="00337923">
        <w:rPr>
          <w:b/>
          <w:bCs/>
          <w:sz w:val="20"/>
          <w:szCs w:val="20"/>
          <w:lang w:val="en-GB"/>
        </w:rPr>
        <w:t>Urban Macro or Dense urban macro, with focus on co-channel and adjacent channel coexistence.</w:t>
      </w:r>
    </w:p>
    <w:p w14:paraId="5F24EAB6" w14:textId="77777777" w:rsidR="00890600" w:rsidRPr="00337923" w:rsidRDefault="00890600" w:rsidP="00890600">
      <w:pPr>
        <w:pStyle w:val="ListParagraph"/>
        <w:numPr>
          <w:ilvl w:val="0"/>
          <w:numId w:val="38"/>
        </w:numPr>
        <w:jc w:val="both"/>
        <w:rPr>
          <w:lang w:val="en-GB"/>
        </w:rPr>
      </w:pPr>
      <w:r w:rsidRPr="00337923">
        <w:rPr>
          <w:b/>
          <w:bCs/>
          <w:sz w:val="20"/>
          <w:szCs w:val="20"/>
          <w:lang w:val="en-GB"/>
        </w:rPr>
        <w:t xml:space="preserve">Indoor small cell deployments, e.g. open office scenario from TR 38.901 or Indoor scenario from TR 38.828, or outdoor small cell deployment, e.g. by only considering the small-cell layer of </w:t>
      </w:r>
      <w:proofErr w:type="spellStart"/>
      <w:r w:rsidRPr="00337923">
        <w:rPr>
          <w:b/>
          <w:bCs/>
          <w:sz w:val="20"/>
          <w:szCs w:val="20"/>
          <w:lang w:val="en-GB"/>
        </w:rPr>
        <w:t>HetNet</w:t>
      </w:r>
      <w:proofErr w:type="spellEnd"/>
      <w:r w:rsidRPr="00337923">
        <w:rPr>
          <w:b/>
          <w:bCs/>
          <w:sz w:val="20"/>
          <w:szCs w:val="20"/>
          <w:lang w:val="en-GB"/>
        </w:rPr>
        <w:t xml:space="preserve"> Scenario 2A from TR 36.872. Small cell deployment evaluations shall focus on co-channel interference aspects. </w:t>
      </w:r>
    </w:p>
    <w:p w14:paraId="20DBA4F5" w14:textId="77777777" w:rsidR="00890600" w:rsidRPr="00337923" w:rsidRDefault="00890600" w:rsidP="00890600">
      <w:pPr>
        <w:spacing w:after="0"/>
        <w:jc w:val="both"/>
        <w:rPr>
          <w:b/>
          <w:bCs/>
        </w:rPr>
      </w:pPr>
    </w:p>
    <w:p w14:paraId="4E509DDE" w14:textId="1BE63AF9" w:rsidR="00890600" w:rsidRPr="00337923" w:rsidRDefault="00890600" w:rsidP="00890600">
      <w:pPr>
        <w:jc w:val="both"/>
        <w:rPr>
          <w:b/>
          <w:bCs/>
        </w:rPr>
      </w:pPr>
      <w:r w:rsidRPr="00337923">
        <w:rPr>
          <w:b/>
          <w:bCs/>
        </w:rPr>
        <w:t xml:space="preserve">Proposal </w:t>
      </w:r>
      <w:r w:rsidR="002076C5" w:rsidRPr="00337923">
        <w:rPr>
          <w:b/>
          <w:bCs/>
        </w:rPr>
        <w:t>5</w:t>
      </w:r>
      <w:r w:rsidRPr="00337923">
        <w:rPr>
          <w:b/>
          <w:bCs/>
        </w:rPr>
        <w:t>: For the modelling of in-band emissions (IBE) for SBFD evaluations, adopt the UE IBE model as specified 3GPP TS 38.101-1, Section 6.4.2.3 including General, IQ Image and Carrier leakage components.</w:t>
      </w:r>
    </w:p>
    <w:p w14:paraId="776639A1" w14:textId="0F4C4489" w:rsidR="00890600" w:rsidRPr="00337923" w:rsidRDefault="00890600" w:rsidP="00890600">
      <w:pPr>
        <w:jc w:val="both"/>
        <w:rPr>
          <w:b/>
          <w:bCs/>
        </w:rPr>
      </w:pPr>
      <w:r w:rsidRPr="00337923">
        <w:rPr>
          <w:b/>
          <w:bCs/>
        </w:rPr>
        <w:t xml:space="preserve">Proposal </w:t>
      </w:r>
      <w:r w:rsidR="002076C5" w:rsidRPr="00337923">
        <w:rPr>
          <w:b/>
          <w:bCs/>
        </w:rPr>
        <w:t>6</w:t>
      </w:r>
      <w:r w:rsidRPr="00337923">
        <w:rPr>
          <w:b/>
          <w:bCs/>
        </w:rPr>
        <w:t xml:space="preserve">: RAN1 and RAN4 to discuss and agree on models for </w:t>
      </w:r>
      <w:proofErr w:type="spellStart"/>
      <w:r w:rsidRPr="00337923">
        <w:rPr>
          <w:b/>
          <w:bCs/>
        </w:rPr>
        <w:t>gNB</w:t>
      </w:r>
      <w:proofErr w:type="spellEnd"/>
      <w:r w:rsidRPr="00337923">
        <w:rPr>
          <w:b/>
          <w:bCs/>
        </w:rPr>
        <w:t xml:space="preserve"> and UE ICS and </w:t>
      </w:r>
      <w:proofErr w:type="spellStart"/>
      <w:r w:rsidRPr="00337923">
        <w:rPr>
          <w:b/>
          <w:bCs/>
        </w:rPr>
        <w:t>gNB</w:t>
      </w:r>
      <w:proofErr w:type="spellEnd"/>
      <w:r w:rsidRPr="00337923">
        <w:rPr>
          <w:b/>
          <w:bCs/>
        </w:rPr>
        <w:t xml:space="preserve"> IBE.</w:t>
      </w:r>
    </w:p>
    <w:p w14:paraId="4783D906" w14:textId="711FDFA5" w:rsidR="00890600" w:rsidRPr="00337923" w:rsidRDefault="00890600" w:rsidP="00890600">
      <w:pPr>
        <w:spacing w:after="0"/>
        <w:jc w:val="both"/>
        <w:rPr>
          <w:b/>
          <w:bCs/>
        </w:rPr>
      </w:pPr>
      <w:r w:rsidRPr="00337923">
        <w:rPr>
          <w:b/>
          <w:bCs/>
        </w:rPr>
        <w:t xml:space="preserve">Proposal </w:t>
      </w:r>
      <w:r w:rsidR="002076C5" w:rsidRPr="00337923">
        <w:rPr>
          <w:b/>
          <w:bCs/>
        </w:rPr>
        <w:t>7</w:t>
      </w:r>
      <w:r w:rsidRPr="00337923">
        <w:rPr>
          <w:b/>
          <w:bCs/>
        </w:rPr>
        <w:t>: For the modelling of inter-</w:t>
      </w:r>
      <w:proofErr w:type="spellStart"/>
      <w:r w:rsidRPr="00337923">
        <w:rPr>
          <w:b/>
          <w:bCs/>
        </w:rPr>
        <w:t>subband</w:t>
      </w:r>
      <w:proofErr w:type="spellEnd"/>
      <w:r w:rsidRPr="00337923">
        <w:rPr>
          <w:b/>
          <w:bCs/>
        </w:rPr>
        <w:t xml:space="preserve"> co-channel interference in SBFD:</w:t>
      </w:r>
    </w:p>
    <w:p w14:paraId="282995C5" w14:textId="77777777" w:rsidR="00890600" w:rsidRPr="00337923" w:rsidRDefault="00890600" w:rsidP="00890600">
      <w:pPr>
        <w:pStyle w:val="ListParagraph"/>
        <w:numPr>
          <w:ilvl w:val="0"/>
          <w:numId w:val="51"/>
        </w:numPr>
        <w:jc w:val="both"/>
        <w:rPr>
          <w:b/>
          <w:bCs/>
          <w:sz w:val="20"/>
          <w:szCs w:val="20"/>
          <w:lang w:val="en-GB" w:eastAsia="en-US"/>
        </w:rPr>
      </w:pPr>
      <w:r w:rsidRPr="00337923">
        <w:rPr>
          <w:b/>
          <w:bCs/>
          <w:sz w:val="20"/>
          <w:szCs w:val="20"/>
          <w:lang w:val="en-GB" w:eastAsia="en-US"/>
        </w:rPr>
        <w:t>IBE and ICS models are used to determine an inter-</w:t>
      </w:r>
      <w:proofErr w:type="spellStart"/>
      <w:r w:rsidRPr="00337923">
        <w:rPr>
          <w:b/>
          <w:bCs/>
          <w:sz w:val="20"/>
          <w:szCs w:val="20"/>
          <w:lang w:val="en-GB" w:eastAsia="en-US"/>
        </w:rPr>
        <w:t>subband</w:t>
      </w:r>
      <w:proofErr w:type="spellEnd"/>
      <w:r w:rsidRPr="00337923">
        <w:rPr>
          <w:b/>
          <w:bCs/>
          <w:sz w:val="20"/>
          <w:szCs w:val="20"/>
          <w:lang w:val="en-GB" w:eastAsia="en-US"/>
        </w:rPr>
        <w:t xml:space="preserve"> interference ratio (ISIR) in dB which determines the interference generated by an allocated (i.e. ‘aggressor’) PRB or resource element (RE) to a non-allocated (‘victim’) PRB/RE, relative to the normalized aggressor’s transmit power.</w:t>
      </w:r>
    </w:p>
    <w:p w14:paraId="5E637132" w14:textId="77777777" w:rsidR="00890600" w:rsidRPr="00337923" w:rsidRDefault="00890600" w:rsidP="00890600">
      <w:pPr>
        <w:pStyle w:val="ListParagraph"/>
        <w:numPr>
          <w:ilvl w:val="0"/>
          <w:numId w:val="51"/>
        </w:numPr>
        <w:jc w:val="both"/>
        <w:rPr>
          <w:b/>
          <w:bCs/>
          <w:sz w:val="20"/>
          <w:szCs w:val="20"/>
          <w:lang w:val="en-GB" w:eastAsia="en-US"/>
        </w:rPr>
      </w:pPr>
      <w:r w:rsidRPr="00337923">
        <w:rPr>
          <w:b/>
          <w:bCs/>
          <w:sz w:val="20"/>
          <w:szCs w:val="20"/>
          <w:lang w:val="en-GB" w:eastAsia="en-US"/>
        </w:rPr>
        <w:t xml:space="preserve">For </w:t>
      </w:r>
      <w:proofErr w:type="spellStart"/>
      <w:r w:rsidRPr="00337923">
        <w:rPr>
          <w:b/>
          <w:bCs/>
          <w:sz w:val="20"/>
          <w:szCs w:val="20"/>
          <w:lang w:val="en-GB" w:eastAsia="en-US"/>
        </w:rPr>
        <w:t>gNB</w:t>
      </w:r>
      <w:proofErr w:type="spellEnd"/>
      <w:r w:rsidRPr="00337923">
        <w:rPr>
          <w:b/>
          <w:bCs/>
          <w:sz w:val="20"/>
          <w:szCs w:val="20"/>
          <w:lang w:val="en-GB" w:eastAsia="en-US"/>
        </w:rPr>
        <w:t xml:space="preserve"> self-interference calculations, assume a self-interference suppression value α (in dB) expressing the </w:t>
      </w:r>
      <w:proofErr w:type="spellStart"/>
      <w:r w:rsidRPr="00337923">
        <w:rPr>
          <w:b/>
          <w:bCs/>
          <w:sz w:val="20"/>
          <w:szCs w:val="20"/>
          <w:lang w:val="en-GB" w:eastAsia="en-US"/>
        </w:rPr>
        <w:t>gNB’s</w:t>
      </w:r>
      <w:proofErr w:type="spellEnd"/>
      <w:r w:rsidRPr="00337923">
        <w:rPr>
          <w:b/>
          <w:bCs/>
          <w:sz w:val="20"/>
          <w:szCs w:val="20"/>
          <w:lang w:val="en-GB" w:eastAsia="en-US"/>
        </w:rPr>
        <w:t xml:space="preserve"> capability to suppress inter-</w:t>
      </w:r>
      <w:proofErr w:type="spellStart"/>
      <w:r w:rsidRPr="00337923">
        <w:rPr>
          <w:b/>
          <w:bCs/>
          <w:sz w:val="20"/>
          <w:szCs w:val="20"/>
          <w:lang w:val="en-GB" w:eastAsia="en-US"/>
        </w:rPr>
        <w:t>subband</w:t>
      </w:r>
      <w:proofErr w:type="spellEnd"/>
      <w:r w:rsidRPr="00337923">
        <w:rPr>
          <w:b/>
          <w:bCs/>
          <w:sz w:val="20"/>
          <w:szCs w:val="20"/>
          <w:lang w:val="en-GB" w:eastAsia="en-US"/>
        </w:rPr>
        <w:t xml:space="preserve"> interference (determined from ISIR) using a combination of Tx-Rx isolation and </w:t>
      </w:r>
      <w:proofErr w:type="spellStart"/>
      <w:r w:rsidRPr="00337923">
        <w:rPr>
          <w:b/>
          <w:bCs/>
          <w:sz w:val="20"/>
          <w:szCs w:val="20"/>
          <w:lang w:val="en-GB" w:eastAsia="en-US"/>
        </w:rPr>
        <w:t>analog</w:t>
      </w:r>
      <w:proofErr w:type="spellEnd"/>
      <w:r w:rsidRPr="00337923">
        <w:rPr>
          <w:b/>
          <w:bCs/>
          <w:sz w:val="20"/>
          <w:szCs w:val="20"/>
          <w:lang w:val="en-GB" w:eastAsia="en-US"/>
        </w:rPr>
        <w:t xml:space="preserve"> or digital cancellation.</w:t>
      </w:r>
    </w:p>
    <w:p w14:paraId="27FA61B5" w14:textId="77777777" w:rsidR="00890600" w:rsidRPr="00337923" w:rsidRDefault="00890600" w:rsidP="00890600">
      <w:pPr>
        <w:pStyle w:val="ListParagraph"/>
        <w:numPr>
          <w:ilvl w:val="1"/>
          <w:numId w:val="51"/>
        </w:numPr>
        <w:jc w:val="both"/>
        <w:rPr>
          <w:b/>
          <w:bCs/>
          <w:sz w:val="20"/>
          <w:szCs w:val="20"/>
          <w:lang w:val="en-GB" w:eastAsia="en-US"/>
        </w:rPr>
      </w:pPr>
      <w:r w:rsidRPr="00337923">
        <w:rPr>
          <w:b/>
          <w:bCs/>
          <w:sz w:val="20"/>
          <w:szCs w:val="20"/>
          <w:lang w:val="en-GB" w:eastAsia="en-US"/>
        </w:rPr>
        <w:t>Simulation can be run with different values of α, e.g. from 50 dB (conservative) to 110 dB (highly-optimistic).</w:t>
      </w:r>
    </w:p>
    <w:p w14:paraId="4B832EBA" w14:textId="77777777" w:rsidR="00890600" w:rsidRPr="00337923" w:rsidRDefault="00890600" w:rsidP="00890600">
      <w:pPr>
        <w:pStyle w:val="ListParagraph"/>
        <w:numPr>
          <w:ilvl w:val="0"/>
          <w:numId w:val="51"/>
        </w:numPr>
        <w:jc w:val="both"/>
        <w:rPr>
          <w:b/>
          <w:bCs/>
          <w:sz w:val="20"/>
          <w:szCs w:val="20"/>
          <w:lang w:val="en-GB" w:eastAsia="en-US"/>
        </w:rPr>
      </w:pPr>
      <w:r w:rsidRPr="00337923">
        <w:rPr>
          <w:b/>
          <w:bCs/>
          <w:sz w:val="20"/>
          <w:szCs w:val="20"/>
          <w:lang w:val="en-GB" w:eastAsia="en-US"/>
        </w:rPr>
        <w:t xml:space="preserve">For </w:t>
      </w:r>
      <w:proofErr w:type="spellStart"/>
      <w:r w:rsidRPr="00337923">
        <w:rPr>
          <w:b/>
          <w:bCs/>
          <w:sz w:val="20"/>
          <w:szCs w:val="20"/>
          <w:lang w:val="en-GB" w:eastAsia="en-US"/>
        </w:rPr>
        <w:t>gNB-gNB</w:t>
      </w:r>
      <w:proofErr w:type="spellEnd"/>
      <w:r w:rsidRPr="00337923">
        <w:rPr>
          <w:b/>
          <w:bCs/>
          <w:sz w:val="20"/>
          <w:szCs w:val="20"/>
          <w:lang w:val="en-GB" w:eastAsia="en-US"/>
        </w:rPr>
        <w:t xml:space="preserve"> or UE-UE links, the resulting co-channel inter-</w:t>
      </w:r>
      <w:proofErr w:type="spellStart"/>
      <w:r w:rsidRPr="00337923">
        <w:rPr>
          <w:b/>
          <w:bCs/>
          <w:sz w:val="20"/>
          <w:szCs w:val="20"/>
          <w:lang w:val="en-GB" w:eastAsia="en-US"/>
        </w:rPr>
        <w:t>subband</w:t>
      </w:r>
      <w:proofErr w:type="spellEnd"/>
      <w:r w:rsidRPr="00337923">
        <w:rPr>
          <w:b/>
          <w:bCs/>
          <w:sz w:val="20"/>
          <w:szCs w:val="20"/>
          <w:lang w:val="en-GB" w:eastAsia="en-US"/>
        </w:rPr>
        <w:t xml:space="preserve"> interference is only a function of the aggressor’s transmit power, ISIR and coupling gain between the aggressor and victim </w:t>
      </w:r>
      <w:proofErr w:type="spellStart"/>
      <w:r w:rsidRPr="00337923">
        <w:rPr>
          <w:b/>
          <w:bCs/>
          <w:sz w:val="20"/>
          <w:szCs w:val="20"/>
          <w:lang w:val="en-GB" w:eastAsia="en-US"/>
        </w:rPr>
        <w:t>gNB</w:t>
      </w:r>
      <w:proofErr w:type="spellEnd"/>
      <w:r w:rsidRPr="00337923">
        <w:rPr>
          <w:b/>
          <w:bCs/>
          <w:sz w:val="20"/>
          <w:szCs w:val="20"/>
          <w:lang w:val="en-GB" w:eastAsia="en-US"/>
        </w:rPr>
        <w:t xml:space="preserve"> or UE. No additional interference suppression is considered. </w:t>
      </w:r>
    </w:p>
    <w:p w14:paraId="721FF03F" w14:textId="77777777" w:rsidR="00890600" w:rsidRPr="00337923" w:rsidRDefault="00890600" w:rsidP="00B4608A"/>
    <w:p w14:paraId="580E8060" w14:textId="5F7D53D1" w:rsidR="00B4608A" w:rsidRPr="00337923" w:rsidRDefault="00193C0A" w:rsidP="00B4608A">
      <w:r w:rsidRPr="00337923">
        <w:t xml:space="preserve">In addition, </w:t>
      </w:r>
      <w:r w:rsidR="00B4608A" w:rsidRPr="00337923">
        <w:t>the following proposals have been made with regards to propagation and traffic models:</w:t>
      </w:r>
    </w:p>
    <w:p w14:paraId="378228E9" w14:textId="4868B017" w:rsidR="002076C5" w:rsidRPr="00337923" w:rsidRDefault="002076C5" w:rsidP="002076C5">
      <w:pPr>
        <w:spacing w:after="0"/>
        <w:jc w:val="both"/>
        <w:rPr>
          <w:b/>
          <w:bCs/>
        </w:rPr>
      </w:pPr>
      <w:r w:rsidRPr="00337923">
        <w:rPr>
          <w:b/>
          <w:bCs/>
        </w:rPr>
        <w:t>Proposal 8: For the traffic models and KPIs for dynamic TDD evaluations, assume the following:</w:t>
      </w:r>
    </w:p>
    <w:p w14:paraId="17683808" w14:textId="77777777" w:rsidR="002076C5" w:rsidRPr="00337923" w:rsidRDefault="002076C5" w:rsidP="002076C5">
      <w:pPr>
        <w:pStyle w:val="ListParagraph"/>
        <w:numPr>
          <w:ilvl w:val="0"/>
          <w:numId w:val="39"/>
        </w:numPr>
        <w:jc w:val="both"/>
        <w:rPr>
          <w:b/>
          <w:sz w:val="20"/>
          <w:szCs w:val="20"/>
          <w:lang w:val="en-GB"/>
        </w:rPr>
      </w:pPr>
      <w:r w:rsidRPr="00337923">
        <w:rPr>
          <w:b/>
          <w:sz w:val="20"/>
          <w:szCs w:val="20"/>
          <w:lang w:val="en-GB"/>
        </w:rPr>
        <w:t xml:space="preserve">FTP3 traffic model with large payload size, e.g. 0.5 </w:t>
      </w:r>
      <w:proofErr w:type="spellStart"/>
      <w:r w:rsidRPr="00337923">
        <w:rPr>
          <w:b/>
          <w:sz w:val="20"/>
          <w:szCs w:val="20"/>
          <w:lang w:val="en-GB"/>
        </w:rPr>
        <w:t>MByte</w:t>
      </w:r>
      <w:r w:rsidRPr="00337923">
        <w:rPr>
          <w:b/>
          <w:bCs/>
          <w:sz w:val="20"/>
          <w:szCs w:val="20"/>
          <w:lang w:val="en-GB"/>
        </w:rPr>
        <w:t>s</w:t>
      </w:r>
      <w:proofErr w:type="spellEnd"/>
      <w:r w:rsidRPr="00337923">
        <w:rPr>
          <w:b/>
          <w:sz w:val="20"/>
          <w:szCs w:val="20"/>
          <w:lang w:val="en-GB"/>
        </w:rPr>
        <w:t xml:space="preserve">. </w:t>
      </w:r>
    </w:p>
    <w:p w14:paraId="143A4607" w14:textId="77777777" w:rsidR="002076C5" w:rsidRPr="00337923" w:rsidRDefault="002076C5" w:rsidP="002076C5">
      <w:pPr>
        <w:pStyle w:val="ListParagraph"/>
        <w:numPr>
          <w:ilvl w:val="1"/>
          <w:numId w:val="39"/>
        </w:numPr>
        <w:jc w:val="both"/>
        <w:rPr>
          <w:b/>
          <w:bCs/>
          <w:lang w:val="en-GB"/>
        </w:rPr>
      </w:pPr>
      <w:r w:rsidRPr="00337923">
        <w:rPr>
          <w:b/>
          <w:bCs/>
          <w:sz w:val="20"/>
          <w:szCs w:val="20"/>
          <w:lang w:val="en-GB"/>
        </w:rPr>
        <w:t>Main KPI: User perceived throughput (UPT).</w:t>
      </w:r>
    </w:p>
    <w:p w14:paraId="1A9D3A16" w14:textId="77777777" w:rsidR="002076C5" w:rsidRPr="00337923" w:rsidRDefault="002076C5" w:rsidP="002076C5">
      <w:pPr>
        <w:pStyle w:val="ListParagraph"/>
        <w:numPr>
          <w:ilvl w:val="1"/>
          <w:numId w:val="39"/>
        </w:numPr>
        <w:jc w:val="both"/>
        <w:rPr>
          <w:b/>
          <w:sz w:val="20"/>
          <w:szCs w:val="20"/>
          <w:lang w:val="en-GB"/>
        </w:rPr>
      </w:pPr>
      <w:r w:rsidRPr="00337923">
        <w:rPr>
          <w:b/>
          <w:bCs/>
          <w:sz w:val="20"/>
          <w:szCs w:val="20"/>
          <w:lang w:val="en-GB"/>
        </w:rPr>
        <w:t>Offered load selected to meet a certain resource utilization (RU) target, e.g. 10% (low load) and 40% (</w:t>
      </w:r>
      <w:r w:rsidRPr="00337923">
        <w:rPr>
          <w:b/>
          <w:sz w:val="20"/>
          <w:szCs w:val="20"/>
          <w:lang w:val="en-GB"/>
        </w:rPr>
        <w:t xml:space="preserve">medium load). </w:t>
      </w:r>
    </w:p>
    <w:p w14:paraId="1CCA12AB" w14:textId="77777777" w:rsidR="002076C5" w:rsidRPr="00337923" w:rsidRDefault="002076C5" w:rsidP="002076C5">
      <w:pPr>
        <w:pStyle w:val="ListParagraph"/>
        <w:numPr>
          <w:ilvl w:val="1"/>
          <w:numId w:val="39"/>
        </w:numPr>
        <w:jc w:val="both"/>
        <w:rPr>
          <w:b/>
          <w:bCs/>
          <w:sz w:val="20"/>
          <w:szCs w:val="20"/>
          <w:lang w:val="en-GB"/>
        </w:rPr>
      </w:pPr>
      <w:r w:rsidRPr="00337923">
        <w:rPr>
          <w:b/>
          <w:bCs/>
          <w:sz w:val="20"/>
          <w:szCs w:val="20"/>
          <w:lang w:val="en-GB"/>
        </w:rPr>
        <w:t xml:space="preserve">Both DL-heavy traffic, 4:1, and symmetric 1:1 DL:UL traffic can be considered. </w:t>
      </w:r>
    </w:p>
    <w:p w14:paraId="0F3AF833" w14:textId="77777777" w:rsidR="002076C5" w:rsidRPr="00337923" w:rsidRDefault="002076C5" w:rsidP="002076C5">
      <w:pPr>
        <w:pStyle w:val="ListParagraph"/>
        <w:numPr>
          <w:ilvl w:val="2"/>
          <w:numId w:val="39"/>
        </w:numPr>
        <w:jc w:val="both"/>
        <w:rPr>
          <w:b/>
          <w:bCs/>
          <w:sz w:val="20"/>
          <w:szCs w:val="20"/>
          <w:lang w:val="en-GB"/>
        </w:rPr>
      </w:pPr>
      <w:r w:rsidRPr="00337923">
        <w:rPr>
          <w:b/>
          <w:bCs/>
          <w:sz w:val="20"/>
          <w:szCs w:val="20"/>
          <w:lang w:val="en-GB"/>
        </w:rPr>
        <w:t xml:space="preserve">For the proposed </w:t>
      </w:r>
      <w:proofErr w:type="spellStart"/>
      <w:r w:rsidRPr="00337923">
        <w:rPr>
          <w:b/>
          <w:bCs/>
          <w:sz w:val="20"/>
          <w:szCs w:val="20"/>
          <w:lang w:val="en-GB"/>
        </w:rPr>
        <w:t>HetNet</w:t>
      </w:r>
      <w:proofErr w:type="spellEnd"/>
      <w:r w:rsidRPr="00337923">
        <w:rPr>
          <w:b/>
          <w:bCs/>
          <w:sz w:val="20"/>
          <w:szCs w:val="20"/>
          <w:lang w:val="en-GB"/>
        </w:rPr>
        <w:t xml:space="preserve"> scenario with dynamic TDD, it may be further considered to have DL-heavy traffic for the UEs connected to the macro-cells, while the small-cell UEs have balanced or UL-heavy traffic.</w:t>
      </w:r>
    </w:p>
    <w:p w14:paraId="64507A57" w14:textId="77777777" w:rsidR="002076C5" w:rsidRPr="00337923" w:rsidRDefault="002076C5" w:rsidP="002076C5">
      <w:pPr>
        <w:jc w:val="both"/>
        <w:rPr>
          <w:b/>
          <w:bCs/>
          <w:i/>
          <w:iCs/>
        </w:rPr>
      </w:pPr>
    </w:p>
    <w:p w14:paraId="7E72562F" w14:textId="4F479D63" w:rsidR="002076C5" w:rsidRPr="00337923" w:rsidRDefault="002076C5" w:rsidP="002076C5">
      <w:pPr>
        <w:spacing w:after="0"/>
        <w:jc w:val="both"/>
        <w:rPr>
          <w:b/>
          <w:bCs/>
        </w:rPr>
      </w:pPr>
      <w:r w:rsidRPr="00337923">
        <w:rPr>
          <w:b/>
          <w:bCs/>
        </w:rPr>
        <w:t>Proposal 9: For the traffic models and KPIs for SBFD evaluations, assume the following:</w:t>
      </w:r>
    </w:p>
    <w:p w14:paraId="03614F93" w14:textId="77777777" w:rsidR="002076C5" w:rsidRPr="00337923" w:rsidRDefault="002076C5" w:rsidP="002076C5">
      <w:pPr>
        <w:pStyle w:val="ListParagraph"/>
        <w:numPr>
          <w:ilvl w:val="0"/>
          <w:numId w:val="39"/>
        </w:numPr>
        <w:jc w:val="both"/>
        <w:rPr>
          <w:b/>
          <w:sz w:val="20"/>
          <w:szCs w:val="20"/>
          <w:lang w:val="en-GB"/>
        </w:rPr>
      </w:pPr>
      <w:r w:rsidRPr="00337923">
        <w:rPr>
          <w:b/>
          <w:sz w:val="20"/>
          <w:szCs w:val="20"/>
          <w:lang w:val="en-GB"/>
        </w:rPr>
        <w:t xml:space="preserve">FTP3 traffic model with large payload size, e.g. 0.5 </w:t>
      </w:r>
      <w:proofErr w:type="spellStart"/>
      <w:r w:rsidRPr="00337923">
        <w:rPr>
          <w:b/>
          <w:sz w:val="20"/>
          <w:szCs w:val="20"/>
          <w:lang w:val="en-GB"/>
        </w:rPr>
        <w:t>MByte</w:t>
      </w:r>
      <w:r w:rsidRPr="00337923">
        <w:rPr>
          <w:b/>
          <w:bCs/>
          <w:sz w:val="20"/>
          <w:szCs w:val="20"/>
          <w:lang w:val="en-GB"/>
        </w:rPr>
        <w:t>s</w:t>
      </w:r>
      <w:proofErr w:type="spellEnd"/>
      <w:r w:rsidRPr="00337923">
        <w:rPr>
          <w:b/>
          <w:sz w:val="20"/>
          <w:szCs w:val="20"/>
          <w:lang w:val="en-GB"/>
        </w:rPr>
        <w:t xml:space="preserve">. </w:t>
      </w:r>
    </w:p>
    <w:p w14:paraId="47366FAD" w14:textId="77777777" w:rsidR="002076C5" w:rsidRPr="00337923" w:rsidRDefault="002076C5" w:rsidP="002076C5">
      <w:pPr>
        <w:pStyle w:val="ListParagraph"/>
        <w:numPr>
          <w:ilvl w:val="1"/>
          <w:numId w:val="39"/>
        </w:numPr>
        <w:jc w:val="both"/>
        <w:rPr>
          <w:b/>
          <w:bCs/>
          <w:lang w:val="en-GB"/>
        </w:rPr>
      </w:pPr>
      <w:r w:rsidRPr="00337923">
        <w:rPr>
          <w:b/>
          <w:bCs/>
          <w:sz w:val="20"/>
          <w:szCs w:val="20"/>
          <w:lang w:val="en-GB"/>
        </w:rPr>
        <w:t>Main KPI: User perceived throughput (UPT).</w:t>
      </w:r>
    </w:p>
    <w:p w14:paraId="0E671F4F" w14:textId="77777777" w:rsidR="002076C5" w:rsidRPr="00337923" w:rsidRDefault="002076C5" w:rsidP="002076C5">
      <w:pPr>
        <w:pStyle w:val="ListParagraph"/>
        <w:numPr>
          <w:ilvl w:val="1"/>
          <w:numId w:val="39"/>
        </w:numPr>
        <w:jc w:val="both"/>
        <w:rPr>
          <w:b/>
          <w:bCs/>
          <w:sz w:val="20"/>
          <w:szCs w:val="20"/>
          <w:lang w:val="en-GB"/>
        </w:rPr>
      </w:pPr>
      <w:r w:rsidRPr="00337923">
        <w:rPr>
          <w:b/>
          <w:bCs/>
          <w:sz w:val="20"/>
          <w:szCs w:val="20"/>
          <w:lang w:val="en-GB"/>
        </w:rPr>
        <w:t xml:space="preserve">Offered load selected to meet a certain resource utilization (RU) target, e.g. 10% (low load) and 40% (medium load). </w:t>
      </w:r>
    </w:p>
    <w:p w14:paraId="2528DCE9" w14:textId="77777777" w:rsidR="002076C5" w:rsidRPr="00337923" w:rsidRDefault="002076C5" w:rsidP="002076C5">
      <w:pPr>
        <w:pStyle w:val="ListParagraph"/>
        <w:numPr>
          <w:ilvl w:val="1"/>
          <w:numId w:val="39"/>
        </w:numPr>
        <w:jc w:val="both"/>
        <w:rPr>
          <w:b/>
          <w:bCs/>
          <w:sz w:val="20"/>
          <w:szCs w:val="20"/>
          <w:lang w:val="en-GB"/>
        </w:rPr>
      </w:pPr>
      <w:r w:rsidRPr="00337923">
        <w:rPr>
          <w:b/>
          <w:bCs/>
          <w:sz w:val="20"/>
          <w:szCs w:val="20"/>
          <w:lang w:val="en-GB"/>
        </w:rPr>
        <w:t xml:space="preserve">Both DL-heavy traffic, 4:1, and symmetric 1:1 DL:UL traffic can be considered. </w:t>
      </w:r>
    </w:p>
    <w:p w14:paraId="2BAFADDD" w14:textId="77777777" w:rsidR="002076C5" w:rsidRPr="00337923" w:rsidRDefault="002076C5" w:rsidP="002076C5">
      <w:pPr>
        <w:pStyle w:val="ListParagraph"/>
        <w:ind w:left="1440"/>
        <w:jc w:val="both"/>
        <w:rPr>
          <w:b/>
          <w:bCs/>
          <w:sz w:val="20"/>
          <w:szCs w:val="20"/>
          <w:lang w:val="en-GB"/>
        </w:rPr>
      </w:pPr>
    </w:p>
    <w:p w14:paraId="0DADBB40" w14:textId="77777777" w:rsidR="002076C5" w:rsidRPr="00337923" w:rsidRDefault="002076C5" w:rsidP="002076C5">
      <w:pPr>
        <w:pStyle w:val="ListParagraph"/>
        <w:numPr>
          <w:ilvl w:val="0"/>
          <w:numId w:val="39"/>
        </w:numPr>
        <w:jc w:val="both"/>
        <w:rPr>
          <w:b/>
          <w:bCs/>
          <w:sz w:val="20"/>
          <w:szCs w:val="20"/>
          <w:lang w:val="en-GB"/>
        </w:rPr>
      </w:pPr>
      <w:r w:rsidRPr="00337923">
        <w:rPr>
          <w:b/>
          <w:bCs/>
          <w:sz w:val="20"/>
          <w:szCs w:val="20"/>
          <w:lang w:val="en-GB"/>
        </w:rPr>
        <w:t>FTP3 traffic model with small payload size, e.g. 32-1500 Bytes or other similar traffic models as discussed during Rel-16 URLLC/</w:t>
      </w:r>
      <w:proofErr w:type="spellStart"/>
      <w:r w:rsidRPr="00337923">
        <w:rPr>
          <w:b/>
          <w:bCs/>
          <w:sz w:val="20"/>
          <w:szCs w:val="20"/>
          <w:lang w:val="en-GB"/>
        </w:rPr>
        <w:t>IIoT</w:t>
      </w:r>
      <w:proofErr w:type="spellEnd"/>
      <w:r w:rsidRPr="00337923">
        <w:rPr>
          <w:b/>
          <w:bCs/>
          <w:sz w:val="20"/>
          <w:szCs w:val="20"/>
          <w:lang w:val="en-GB"/>
        </w:rPr>
        <w:t xml:space="preserve"> Study Item in TR 38.824.</w:t>
      </w:r>
    </w:p>
    <w:p w14:paraId="5CF5300F" w14:textId="77777777" w:rsidR="002076C5" w:rsidRPr="00337923" w:rsidRDefault="002076C5" w:rsidP="002076C5">
      <w:pPr>
        <w:pStyle w:val="ListParagraph"/>
        <w:numPr>
          <w:ilvl w:val="1"/>
          <w:numId w:val="39"/>
        </w:numPr>
        <w:jc w:val="both"/>
        <w:rPr>
          <w:b/>
          <w:bCs/>
          <w:sz w:val="20"/>
          <w:szCs w:val="20"/>
          <w:lang w:val="en-GB"/>
        </w:rPr>
      </w:pPr>
      <w:r w:rsidRPr="00337923">
        <w:rPr>
          <w:b/>
          <w:bCs/>
          <w:sz w:val="20"/>
          <w:szCs w:val="20"/>
          <w:lang w:val="en-GB"/>
        </w:rPr>
        <w:t>Main KPIs: CDF of the latency successfully delivered FTP3 packets and/or percentage of UEs meeting certain latency and reliability requirement.</w:t>
      </w:r>
    </w:p>
    <w:p w14:paraId="454196ED" w14:textId="77777777" w:rsidR="002076C5" w:rsidRPr="00337923" w:rsidRDefault="002076C5" w:rsidP="002076C5">
      <w:pPr>
        <w:pStyle w:val="ListParagraph"/>
        <w:numPr>
          <w:ilvl w:val="1"/>
          <w:numId w:val="39"/>
        </w:numPr>
        <w:jc w:val="both"/>
        <w:rPr>
          <w:b/>
          <w:sz w:val="20"/>
          <w:szCs w:val="20"/>
          <w:lang w:val="en-GB"/>
        </w:rPr>
      </w:pPr>
      <w:r w:rsidRPr="00337923">
        <w:rPr>
          <w:b/>
          <w:sz w:val="20"/>
          <w:szCs w:val="20"/>
          <w:lang w:val="en-GB"/>
        </w:rPr>
        <w:t>Arrival rate per UE can be fixed, e.g. to 100 packet/second in both UL and DL.</w:t>
      </w:r>
    </w:p>
    <w:p w14:paraId="0047D606" w14:textId="77777777" w:rsidR="002076C5" w:rsidRPr="00337923" w:rsidRDefault="002076C5" w:rsidP="002076C5">
      <w:pPr>
        <w:pStyle w:val="ListParagraph"/>
        <w:numPr>
          <w:ilvl w:val="1"/>
          <w:numId w:val="39"/>
        </w:numPr>
        <w:jc w:val="both"/>
        <w:rPr>
          <w:b/>
          <w:sz w:val="20"/>
          <w:szCs w:val="20"/>
          <w:lang w:val="en-GB"/>
        </w:rPr>
      </w:pPr>
      <w:r w:rsidRPr="00337923">
        <w:rPr>
          <w:b/>
          <w:sz w:val="20"/>
          <w:szCs w:val="20"/>
          <w:lang w:val="en-GB"/>
        </w:rPr>
        <w:t>Note: Companies to explicitly account for half-duplex UE limitations preventing the UE to receive and transmit at the same time.</w:t>
      </w:r>
    </w:p>
    <w:p w14:paraId="6A712C60" w14:textId="77777777" w:rsidR="002076C5" w:rsidRPr="00337923" w:rsidRDefault="002076C5" w:rsidP="002076C5">
      <w:pPr>
        <w:spacing w:after="0"/>
        <w:jc w:val="both"/>
        <w:rPr>
          <w:b/>
          <w:bCs/>
        </w:rPr>
      </w:pPr>
    </w:p>
    <w:p w14:paraId="05404E8D" w14:textId="2DB84CDF" w:rsidR="002076C5" w:rsidRPr="00337923" w:rsidRDefault="002076C5" w:rsidP="002076C5">
      <w:pPr>
        <w:spacing w:after="0"/>
        <w:jc w:val="both"/>
        <w:rPr>
          <w:b/>
          <w:bCs/>
        </w:rPr>
      </w:pPr>
      <w:r w:rsidRPr="00337923">
        <w:rPr>
          <w:b/>
          <w:bCs/>
        </w:rPr>
        <w:t xml:space="preserve">Proposal 10: For the channel models for dynamic TDD and SBFD system-level evaluations, re-use the existing channel models in TR 38.901 as much as possible for </w:t>
      </w:r>
      <w:proofErr w:type="spellStart"/>
      <w:r w:rsidRPr="00337923">
        <w:rPr>
          <w:b/>
          <w:bCs/>
        </w:rPr>
        <w:t>gNB</w:t>
      </w:r>
      <w:proofErr w:type="spellEnd"/>
      <w:r w:rsidRPr="00337923">
        <w:rPr>
          <w:b/>
          <w:bCs/>
        </w:rPr>
        <w:t xml:space="preserve">-to-UE, </w:t>
      </w:r>
      <w:proofErr w:type="spellStart"/>
      <w:r w:rsidRPr="00337923">
        <w:rPr>
          <w:b/>
          <w:bCs/>
        </w:rPr>
        <w:t>gNB</w:t>
      </w:r>
      <w:proofErr w:type="spellEnd"/>
      <w:r w:rsidRPr="00337923">
        <w:rPr>
          <w:b/>
          <w:bCs/>
        </w:rPr>
        <w:t>-to-</w:t>
      </w:r>
      <w:proofErr w:type="spellStart"/>
      <w:r w:rsidRPr="00337923">
        <w:rPr>
          <w:b/>
          <w:bCs/>
        </w:rPr>
        <w:t>gNB</w:t>
      </w:r>
      <w:proofErr w:type="spellEnd"/>
      <w:r w:rsidRPr="00337923">
        <w:rPr>
          <w:b/>
          <w:bCs/>
        </w:rPr>
        <w:t xml:space="preserve"> and UE-to-UE links.</w:t>
      </w:r>
    </w:p>
    <w:p w14:paraId="0F12218F" w14:textId="77777777" w:rsidR="002076C5" w:rsidRPr="00337923" w:rsidRDefault="002076C5" w:rsidP="002076C5">
      <w:pPr>
        <w:pStyle w:val="ListParagraph"/>
        <w:numPr>
          <w:ilvl w:val="0"/>
          <w:numId w:val="53"/>
        </w:numPr>
        <w:jc w:val="both"/>
        <w:rPr>
          <w:b/>
          <w:bCs/>
          <w:sz w:val="20"/>
          <w:szCs w:val="20"/>
          <w:lang w:val="en-GB"/>
        </w:rPr>
      </w:pPr>
      <w:r w:rsidRPr="00337923">
        <w:rPr>
          <w:b/>
          <w:bCs/>
          <w:sz w:val="20"/>
          <w:szCs w:val="20"/>
          <w:lang w:val="en-GB"/>
        </w:rPr>
        <w:t>See Table 2 in this contribution for considerations on channel model and UE and BS height for Urban Macro (</w:t>
      </w:r>
      <w:proofErr w:type="spellStart"/>
      <w:r w:rsidRPr="00337923">
        <w:rPr>
          <w:b/>
          <w:bCs/>
          <w:sz w:val="20"/>
          <w:szCs w:val="20"/>
          <w:lang w:val="en-GB"/>
        </w:rPr>
        <w:t>UMa</w:t>
      </w:r>
      <w:proofErr w:type="spellEnd"/>
      <w:r w:rsidRPr="00337923">
        <w:rPr>
          <w:b/>
          <w:bCs/>
          <w:sz w:val="20"/>
          <w:szCs w:val="20"/>
          <w:lang w:val="en-GB"/>
        </w:rPr>
        <w:t>), Dense Urban and Indoor Hotspot (</w:t>
      </w:r>
      <w:proofErr w:type="spellStart"/>
      <w:r w:rsidRPr="00337923">
        <w:rPr>
          <w:b/>
          <w:bCs/>
          <w:sz w:val="20"/>
          <w:szCs w:val="20"/>
          <w:lang w:val="en-GB"/>
        </w:rPr>
        <w:t>InH</w:t>
      </w:r>
      <w:proofErr w:type="spellEnd"/>
      <w:r w:rsidRPr="00337923">
        <w:rPr>
          <w:b/>
          <w:bCs/>
          <w:sz w:val="20"/>
          <w:szCs w:val="20"/>
          <w:lang w:val="en-GB"/>
        </w:rPr>
        <w:t>) scenarios.</w:t>
      </w:r>
    </w:p>
    <w:p w14:paraId="459E367A" w14:textId="77777777" w:rsidR="002076C5" w:rsidRPr="00337923" w:rsidRDefault="002076C5" w:rsidP="002076C5">
      <w:pPr>
        <w:pStyle w:val="ListParagraph"/>
        <w:numPr>
          <w:ilvl w:val="0"/>
          <w:numId w:val="53"/>
        </w:numPr>
        <w:jc w:val="both"/>
        <w:rPr>
          <w:b/>
          <w:bCs/>
          <w:sz w:val="20"/>
          <w:szCs w:val="20"/>
          <w:lang w:val="en-GB"/>
        </w:rPr>
      </w:pPr>
      <w:r w:rsidRPr="00337923">
        <w:rPr>
          <w:b/>
          <w:bCs/>
          <w:sz w:val="20"/>
          <w:szCs w:val="20"/>
          <w:lang w:val="en-GB"/>
        </w:rPr>
        <w:t xml:space="preserve">RAN1 to discuss whether changes to the LOS probability calculations in </w:t>
      </w:r>
      <w:proofErr w:type="spellStart"/>
      <w:r w:rsidRPr="00337923">
        <w:rPr>
          <w:b/>
          <w:bCs/>
          <w:sz w:val="20"/>
          <w:szCs w:val="20"/>
          <w:lang w:val="en-GB"/>
        </w:rPr>
        <w:t>UMi</w:t>
      </w:r>
      <w:proofErr w:type="spellEnd"/>
      <w:r w:rsidRPr="00337923">
        <w:rPr>
          <w:b/>
          <w:bCs/>
          <w:sz w:val="20"/>
          <w:szCs w:val="20"/>
          <w:lang w:val="en-GB"/>
        </w:rPr>
        <w:t xml:space="preserve"> and </w:t>
      </w:r>
      <w:proofErr w:type="spellStart"/>
      <w:r w:rsidRPr="00337923">
        <w:rPr>
          <w:b/>
          <w:bCs/>
          <w:sz w:val="20"/>
          <w:szCs w:val="20"/>
          <w:lang w:val="en-GB"/>
        </w:rPr>
        <w:t>InH</w:t>
      </w:r>
      <w:proofErr w:type="spellEnd"/>
      <w:r w:rsidRPr="00337923">
        <w:rPr>
          <w:b/>
          <w:bCs/>
          <w:sz w:val="20"/>
          <w:szCs w:val="20"/>
          <w:lang w:val="en-GB"/>
        </w:rPr>
        <w:t xml:space="preserve"> channel models are needed to explicitly account for the transmitter-receiver height (in both absolute and relative terms).</w:t>
      </w:r>
    </w:p>
    <w:p w14:paraId="731A7966" w14:textId="3F5FD5AA" w:rsidR="00193C0A" w:rsidRPr="00337923" w:rsidRDefault="00193C0A" w:rsidP="001F201D">
      <w:pPr>
        <w:rPr>
          <w:b/>
          <w:bCs/>
        </w:rPr>
      </w:pPr>
    </w:p>
    <w:p w14:paraId="48CBFBDF" w14:textId="560D1473" w:rsidR="000C5B5B" w:rsidRPr="00337923" w:rsidRDefault="000C5B5B">
      <w:pPr>
        <w:overflowPunct/>
        <w:autoSpaceDE/>
        <w:autoSpaceDN/>
        <w:adjustRightInd/>
        <w:spacing w:after="0"/>
        <w:textAlignment w:val="auto"/>
      </w:pPr>
    </w:p>
    <w:sectPr w:rsidR="000C5B5B" w:rsidRPr="00337923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99A99" w14:textId="77777777" w:rsidR="00AE5547" w:rsidRDefault="00AE5547">
      <w:r>
        <w:separator/>
      </w:r>
    </w:p>
  </w:endnote>
  <w:endnote w:type="continuationSeparator" w:id="0">
    <w:p w14:paraId="5AEEAE25" w14:textId="77777777" w:rsidR="00AE5547" w:rsidRDefault="00AE5547">
      <w:r>
        <w:continuationSeparator/>
      </w:r>
    </w:p>
  </w:endnote>
  <w:endnote w:type="continuationNotice" w:id="1">
    <w:p w14:paraId="1CC006E1" w14:textId="77777777" w:rsidR="00AE5547" w:rsidRDefault="00AE55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86132" w14:textId="77777777" w:rsidR="00AE5547" w:rsidRDefault="00AE5547">
      <w:r>
        <w:separator/>
      </w:r>
    </w:p>
  </w:footnote>
  <w:footnote w:type="continuationSeparator" w:id="0">
    <w:p w14:paraId="017EBCCA" w14:textId="77777777" w:rsidR="00AE5547" w:rsidRDefault="00AE5547">
      <w:r>
        <w:continuationSeparator/>
      </w:r>
    </w:p>
  </w:footnote>
  <w:footnote w:type="continuationNotice" w:id="1">
    <w:p w14:paraId="5C7FD6BD" w14:textId="77777777" w:rsidR="00AE5547" w:rsidRDefault="00AE55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D0148"/>
    <w:multiLevelType w:val="hybridMultilevel"/>
    <w:tmpl w:val="8DE289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702DA"/>
    <w:multiLevelType w:val="hybridMultilevel"/>
    <w:tmpl w:val="0908B222"/>
    <w:lvl w:ilvl="0" w:tplc="4D508F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D4490"/>
    <w:multiLevelType w:val="hybridMultilevel"/>
    <w:tmpl w:val="BA18A1A8"/>
    <w:lvl w:ilvl="0" w:tplc="34760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1" w15:restartNumberingAfterBreak="0">
    <w:nsid w:val="1D895714"/>
    <w:multiLevelType w:val="hybridMultilevel"/>
    <w:tmpl w:val="ADB0DCE8"/>
    <w:lvl w:ilvl="0" w:tplc="BF303B7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4E4445"/>
    <w:multiLevelType w:val="hybridMultilevel"/>
    <w:tmpl w:val="83EEA8B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ED31D19"/>
    <w:multiLevelType w:val="hybridMultilevel"/>
    <w:tmpl w:val="0B120A0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3019FD"/>
    <w:multiLevelType w:val="hybridMultilevel"/>
    <w:tmpl w:val="55B677D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8C07FA"/>
    <w:multiLevelType w:val="hybridMultilevel"/>
    <w:tmpl w:val="FBBAA41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7C2FB7"/>
    <w:multiLevelType w:val="hybridMultilevel"/>
    <w:tmpl w:val="4BB24A80"/>
    <w:lvl w:ilvl="0" w:tplc="EF3458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5124B"/>
    <w:multiLevelType w:val="hybridMultilevel"/>
    <w:tmpl w:val="12640344"/>
    <w:lvl w:ilvl="0" w:tplc="956E1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6AE4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CA3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E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ECE1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06F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EA3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AC5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90DF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6CB0F37"/>
    <w:multiLevelType w:val="hybridMultilevel"/>
    <w:tmpl w:val="E9AC0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06161EB"/>
    <w:multiLevelType w:val="hybridMultilevel"/>
    <w:tmpl w:val="83889350"/>
    <w:lvl w:ilvl="0" w:tplc="6EFAF87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6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0F1679F"/>
    <w:multiLevelType w:val="hybridMultilevel"/>
    <w:tmpl w:val="04BE4C1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C22AC7"/>
    <w:multiLevelType w:val="hybridMultilevel"/>
    <w:tmpl w:val="8974CD36"/>
    <w:lvl w:ilvl="0" w:tplc="4D508F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434798"/>
    <w:multiLevelType w:val="multilevel"/>
    <w:tmpl w:val="94AAA5DE"/>
    <w:lvl w:ilvl="0">
      <w:start w:val="1"/>
      <w:numFmt w:val="bullet"/>
      <w:lvlText w:val="o"/>
      <w:lvlJc w:val="left"/>
      <w:pPr>
        <w:tabs>
          <w:tab w:val="num" w:pos="640"/>
        </w:tabs>
        <w:ind w:left="64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360"/>
        </w:tabs>
        <w:ind w:left="136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0"/>
        </w:tabs>
        <w:ind w:left="20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00"/>
        </w:tabs>
        <w:ind w:left="280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520"/>
        </w:tabs>
        <w:ind w:left="352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240"/>
        </w:tabs>
        <w:ind w:left="424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960"/>
        </w:tabs>
        <w:ind w:left="496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680"/>
        </w:tabs>
        <w:ind w:left="568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00"/>
        </w:tabs>
        <w:ind w:left="6400" w:hanging="360"/>
      </w:pPr>
      <w:rPr>
        <w:rFonts w:ascii="Courier New" w:hAnsi="Courier New" w:hint="default"/>
        <w:sz w:val="20"/>
      </w:rPr>
    </w:lvl>
  </w:abstractNum>
  <w:abstractNum w:abstractNumId="39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2" w15:restartNumberingAfterBreak="0">
    <w:nsid w:val="5DE0350B"/>
    <w:multiLevelType w:val="hybridMultilevel"/>
    <w:tmpl w:val="50B2459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4" w15:restartNumberingAfterBreak="0">
    <w:nsid w:val="65D26D56"/>
    <w:multiLevelType w:val="hybridMultilevel"/>
    <w:tmpl w:val="86A84F5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883E70"/>
    <w:multiLevelType w:val="hybridMultilevel"/>
    <w:tmpl w:val="4476D4C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6553E5"/>
    <w:multiLevelType w:val="hybridMultilevel"/>
    <w:tmpl w:val="BDE20760"/>
    <w:lvl w:ilvl="0" w:tplc="C062EFD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684868942">
    <w:abstractNumId w:val="9"/>
  </w:num>
  <w:num w:numId="2" w16cid:durableId="208418788">
    <w:abstractNumId w:val="40"/>
  </w:num>
  <w:num w:numId="3" w16cid:durableId="1575165219">
    <w:abstractNumId w:val="0"/>
  </w:num>
  <w:num w:numId="4" w16cid:durableId="1820534113">
    <w:abstractNumId w:val="5"/>
  </w:num>
  <w:num w:numId="5" w16cid:durableId="1156190419">
    <w:abstractNumId w:val="23"/>
  </w:num>
  <w:num w:numId="6" w16cid:durableId="538587139">
    <w:abstractNumId w:val="43"/>
  </w:num>
  <w:num w:numId="7" w16cid:durableId="810288339">
    <w:abstractNumId w:val="26"/>
  </w:num>
  <w:num w:numId="8" w16cid:durableId="1304584190">
    <w:abstractNumId w:val="22"/>
  </w:num>
  <w:num w:numId="9" w16cid:durableId="1587887123">
    <w:abstractNumId w:val="49"/>
  </w:num>
  <w:num w:numId="10" w16cid:durableId="1473669273">
    <w:abstractNumId w:val="7"/>
  </w:num>
  <w:num w:numId="11" w16cid:durableId="268126003">
    <w:abstractNumId w:val="28"/>
  </w:num>
  <w:num w:numId="12" w16cid:durableId="749280374">
    <w:abstractNumId w:val="6"/>
  </w:num>
  <w:num w:numId="13" w16cid:durableId="347877393">
    <w:abstractNumId w:val="17"/>
  </w:num>
  <w:num w:numId="14" w16cid:durableId="1087111368">
    <w:abstractNumId w:val="34"/>
  </w:num>
  <w:num w:numId="15" w16cid:durableId="934172440">
    <w:abstractNumId w:val="24"/>
  </w:num>
  <w:num w:numId="16" w16cid:durableId="1874883799">
    <w:abstractNumId w:val="2"/>
  </w:num>
  <w:num w:numId="17" w16cid:durableId="967004765">
    <w:abstractNumId w:val="32"/>
  </w:num>
  <w:num w:numId="18" w16cid:durableId="47843227">
    <w:abstractNumId w:val="19"/>
  </w:num>
  <w:num w:numId="19" w16cid:durableId="1894540766">
    <w:abstractNumId w:val="27"/>
  </w:num>
  <w:num w:numId="20" w16cid:durableId="833186730">
    <w:abstractNumId w:val="48"/>
  </w:num>
  <w:num w:numId="21" w16cid:durableId="918366727">
    <w:abstractNumId w:val="50"/>
  </w:num>
  <w:num w:numId="22" w16cid:durableId="296841038">
    <w:abstractNumId w:val="31"/>
  </w:num>
  <w:num w:numId="23" w16cid:durableId="1097555771">
    <w:abstractNumId w:val="16"/>
  </w:num>
  <w:num w:numId="24" w16cid:durableId="723337396">
    <w:abstractNumId w:val="8"/>
  </w:num>
  <w:num w:numId="25" w16cid:durableId="2042974803">
    <w:abstractNumId w:val="45"/>
  </w:num>
  <w:num w:numId="26" w16cid:durableId="1844737740">
    <w:abstractNumId w:val="39"/>
  </w:num>
  <w:num w:numId="27" w16cid:durableId="1121731151">
    <w:abstractNumId w:val="13"/>
  </w:num>
  <w:num w:numId="28" w16cid:durableId="140541020">
    <w:abstractNumId w:val="12"/>
  </w:num>
  <w:num w:numId="29" w16cid:durableId="469790187">
    <w:abstractNumId w:val="33"/>
  </w:num>
  <w:num w:numId="30" w16cid:durableId="602883595">
    <w:abstractNumId w:val="15"/>
  </w:num>
  <w:num w:numId="31" w16cid:durableId="1549879149">
    <w:abstractNumId w:val="10"/>
  </w:num>
  <w:num w:numId="32" w16cid:durableId="1374960786">
    <w:abstractNumId w:val="41"/>
  </w:num>
  <w:num w:numId="33" w16cid:durableId="1814561920">
    <w:abstractNumId w:val="15"/>
  </w:num>
  <w:num w:numId="34" w16cid:durableId="1362243193">
    <w:abstractNumId w:val="10"/>
  </w:num>
  <w:num w:numId="35" w16cid:durableId="117384527">
    <w:abstractNumId w:val="41"/>
  </w:num>
  <w:num w:numId="36" w16cid:durableId="1979845433">
    <w:abstractNumId w:val="20"/>
  </w:num>
  <w:num w:numId="37" w16cid:durableId="990907451">
    <w:abstractNumId w:val="14"/>
  </w:num>
  <w:num w:numId="38" w16cid:durableId="1898009502">
    <w:abstractNumId w:val="4"/>
  </w:num>
  <w:num w:numId="39" w16cid:durableId="314333733">
    <w:abstractNumId w:val="46"/>
  </w:num>
  <w:num w:numId="40" w16cid:durableId="2000305495">
    <w:abstractNumId w:val="38"/>
  </w:num>
  <w:num w:numId="41" w16cid:durableId="2134442009">
    <w:abstractNumId w:val="3"/>
  </w:num>
  <w:num w:numId="42" w16cid:durableId="2135365433">
    <w:abstractNumId w:val="18"/>
  </w:num>
  <w:num w:numId="43" w16cid:durableId="155462387">
    <w:abstractNumId w:val="37"/>
  </w:num>
  <w:num w:numId="44" w16cid:durableId="1496842451">
    <w:abstractNumId w:val="21"/>
  </w:num>
  <w:num w:numId="45" w16cid:durableId="1325470575">
    <w:abstractNumId w:val="1"/>
  </w:num>
  <w:num w:numId="46" w16cid:durableId="1327631359">
    <w:abstractNumId w:val="42"/>
  </w:num>
  <w:num w:numId="47" w16cid:durableId="1708752438">
    <w:abstractNumId w:val="35"/>
  </w:num>
  <w:num w:numId="48" w16cid:durableId="1152331448">
    <w:abstractNumId w:val="11"/>
  </w:num>
  <w:num w:numId="49" w16cid:durableId="110974368">
    <w:abstractNumId w:val="25"/>
  </w:num>
  <w:num w:numId="50" w16cid:durableId="698968547">
    <w:abstractNumId w:val="29"/>
  </w:num>
  <w:num w:numId="51" w16cid:durableId="2024555341">
    <w:abstractNumId w:val="36"/>
  </w:num>
  <w:num w:numId="52" w16cid:durableId="531498719">
    <w:abstractNumId w:val="47"/>
  </w:num>
  <w:num w:numId="53" w16cid:durableId="1198661211">
    <w:abstractNumId w:val="44"/>
  </w:num>
  <w:num w:numId="54" w16cid:durableId="1348601596">
    <w:abstractNumId w:val="3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yNjcwtTCxMDIwNbFU0lEKTi0uzszPAykwqQUAb6IfrSwAAAA="/>
  </w:docVars>
  <w:rsids>
    <w:rsidRoot w:val="002B2813"/>
    <w:rsid w:val="000001C4"/>
    <w:rsid w:val="000006A0"/>
    <w:rsid w:val="000006F3"/>
    <w:rsid w:val="0000159F"/>
    <w:rsid w:val="000015B2"/>
    <w:rsid w:val="0000242E"/>
    <w:rsid w:val="00002FA0"/>
    <w:rsid w:val="00003346"/>
    <w:rsid w:val="000034E0"/>
    <w:rsid w:val="00003CA1"/>
    <w:rsid w:val="00003E20"/>
    <w:rsid w:val="00004AC8"/>
    <w:rsid w:val="000053BA"/>
    <w:rsid w:val="00006055"/>
    <w:rsid w:val="00006AD4"/>
    <w:rsid w:val="00006CB9"/>
    <w:rsid w:val="00007149"/>
    <w:rsid w:val="000074C4"/>
    <w:rsid w:val="000079A6"/>
    <w:rsid w:val="00010E2C"/>
    <w:rsid w:val="00011835"/>
    <w:rsid w:val="00011BB2"/>
    <w:rsid w:val="00012505"/>
    <w:rsid w:val="00012685"/>
    <w:rsid w:val="00012C4F"/>
    <w:rsid w:val="00012FA9"/>
    <w:rsid w:val="000131D1"/>
    <w:rsid w:val="00013455"/>
    <w:rsid w:val="000134E3"/>
    <w:rsid w:val="00013632"/>
    <w:rsid w:val="00013E23"/>
    <w:rsid w:val="00013F5E"/>
    <w:rsid w:val="0001403F"/>
    <w:rsid w:val="0001487F"/>
    <w:rsid w:val="00014F35"/>
    <w:rsid w:val="00015F98"/>
    <w:rsid w:val="000166AC"/>
    <w:rsid w:val="00017B7F"/>
    <w:rsid w:val="00017D68"/>
    <w:rsid w:val="00017EDA"/>
    <w:rsid w:val="000212A5"/>
    <w:rsid w:val="00022B8C"/>
    <w:rsid w:val="00023742"/>
    <w:rsid w:val="00024AEF"/>
    <w:rsid w:val="00024DF4"/>
    <w:rsid w:val="0002655D"/>
    <w:rsid w:val="000269E7"/>
    <w:rsid w:val="00026C65"/>
    <w:rsid w:val="00027755"/>
    <w:rsid w:val="00027864"/>
    <w:rsid w:val="0002789E"/>
    <w:rsid w:val="00030048"/>
    <w:rsid w:val="00030385"/>
    <w:rsid w:val="0003072D"/>
    <w:rsid w:val="00030A56"/>
    <w:rsid w:val="00030A88"/>
    <w:rsid w:val="000314CD"/>
    <w:rsid w:val="000315C5"/>
    <w:rsid w:val="0003332B"/>
    <w:rsid w:val="00033544"/>
    <w:rsid w:val="000336D9"/>
    <w:rsid w:val="00033958"/>
    <w:rsid w:val="00033CFB"/>
    <w:rsid w:val="0003479E"/>
    <w:rsid w:val="00035691"/>
    <w:rsid w:val="00035A94"/>
    <w:rsid w:val="0003710E"/>
    <w:rsid w:val="00037200"/>
    <w:rsid w:val="00037631"/>
    <w:rsid w:val="0003767C"/>
    <w:rsid w:val="00037F72"/>
    <w:rsid w:val="000402F2"/>
    <w:rsid w:val="00040F4F"/>
    <w:rsid w:val="0004132D"/>
    <w:rsid w:val="000415E1"/>
    <w:rsid w:val="00041C9D"/>
    <w:rsid w:val="00041D6F"/>
    <w:rsid w:val="0004347E"/>
    <w:rsid w:val="00043926"/>
    <w:rsid w:val="00044CFA"/>
    <w:rsid w:val="000459C7"/>
    <w:rsid w:val="00046415"/>
    <w:rsid w:val="00046630"/>
    <w:rsid w:val="00046C80"/>
    <w:rsid w:val="00046F06"/>
    <w:rsid w:val="00047A99"/>
    <w:rsid w:val="00050112"/>
    <w:rsid w:val="00050276"/>
    <w:rsid w:val="00050466"/>
    <w:rsid w:val="000505CC"/>
    <w:rsid w:val="000507EE"/>
    <w:rsid w:val="000511F9"/>
    <w:rsid w:val="00051B32"/>
    <w:rsid w:val="0005230E"/>
    <w:rsid w:val="00052595"/>
    <w:rsid w:val="00052850"/>
    <w:rsid w:val="000528A2"/>
    <w:rsid w:val="00052BBA"/>
    <w:rsid w:val="0005336A"/>
    <w:rsid w:val="00053588"/>
    <w:rsid w:val="00054B05"/>
    <w:rsid w:val="00054D9D"/>
    <w:rsid w:val="00055676"/>
    <w:rsid w:val="00055F6B"/>
    <w:rsid w:val="00056544"/>
    <w:rsid w:val="00056BDE"/>
    <w:rsid w:val="0005703E"/>
    <w:rsid w:val="0006047F"/>
    <w:rsid w:val="00060D8E"/>
    <w:rsid w:val="00061489"/>
    <w:rsid w:val="00061E16"/>
    <w:rsid w:val="00062159"/>
    <w:rsid w:val="000633B7"/>
    <w:rsid w:val="000635B7"/>
    <w:rsid w:val="00063D9E"/>
    <w:rsid w:val="00064AD3"/>
    <w:rsid w:val="00065088"/>
    <w:rsid w:val="00065172"/>
    <w:rsid w:val="000652D3"/>
    <w:rsid w:val="000654A0"/>
    <w:rsid w:val="00065E94"/>
    <w:rsid w:val="0006645F"/>
    <w:rsid w:val="00066719"/>
    <w:rsid w:val="00066CB9"/>
    <w:rsid w:val="00066F9B"/>
    <w:rsid w:val="000701AD"/>
    <w:rsid w:val="000707CA"/>
    <w:rsid w:val="00070824"/>
    <w:rsid w:val="00070D21"/>
    <w:rsid w:val="00071790"/>
    <w:rsid w:val="000717FB"/>
    <w:rsid w:val="000719BF"/>
    <w:rsid w:val="00071B8E"/>
    <w:rsid w:val="0007208A"/>
    <w:rsid w:val="0007213C"/>
    <w:rsid w:val="00072BBA"/>
    <w:rsid w:val="00072FF5"/>
    <w:rsid w:val="000730DC"/>
    <w:rsid w:val="00073610"/>
    <w:rsid w:val="0007407A"/>
    <w:rsid w:val="00075965"/>
    <w:rsid w:val="00075CC8"/>
    <w:rsid w:val="00075E6F"/>
    <w:rsid w:val="00075FDA"/>
    <w:rsid w:val="00076386"/>
    <w:rsid w:val="00076D82"/>
    <w:rsid w:val="00077327"/>
    <w:rsid w:val="00077A72"/>
    <w:rsid w:val="00080314"/>
    <w:rsid w:val="00081EC2"/>
    <w:rsid w:val="00082086"/>
    <w:rsid w:val="00082154"/>
    <w:rsid w:val="00083607"/>
    <w:rsid w:val="00083800"/>
    <w:rsid w:val="00083DBF"/>
    <w:rsid w:val="0008491D"/>
    <w:rsid w:val="00084925"/>
    <w:rsid w:val="00084A65"/>
    <w:rsid w:val="000851C9"/>
    <w:rsid w:val="000852EB"/>
    <w:rsid w:val="0008559A"/>
    <w:rsid w:val="000869E8"/>
    <w:rsid w:val="00086E41"/>
    <w:rsid w:val="000875E7"/>
    <w:rsid w:val="00090042"/>
    <w:rsid w:val="000902C2"/>
    <w:rsid w:val="00090897"/>
    <w:rsid w:val="00091A92"/>
    <w:rsid w:val="000925DA"/>
    <w:rsid w:val="00092C49"/>
    <w:rsid w:val="0009320D"/>
    <w:rsid w:val="000933EE"/>
    <w:rsid w:val="00093C49"/>
    <w:rsid w:val="00094A06"/>
    <w:rsid w:val="00094B4E"/>
    <w:rsid w:val="00094B70"/>
    <w:rsid w:val="00095A80"/>
    <w:rsid w:val="00096609"/>
    <w:rsid w:val="00096DD7"/>
    <w:rsid w:val="00097290"/>
    <w:rsid w:val="000973E1"/>
    <w:rsid w:val="0009799B"/>
    <w:rsid w:val="00097BD1"/>
    <w:rsid w:val="000A0AC2"/>
    <w:rsid w:val="000A1402"/>
    <w:rsid w:val="000A1D25"/>
    <w:rsid w:val="000A20BA"/>
    <w:rsid w:val="000A214E"/>
    <w:rsid w:val="000A262C"/>
    <w:rsid w:val="000A3C8D"/>
    <w:rsid w:val="000A3DFE"/>
    <w:rsid w:val="000A40EC"/>
    <w:rsid w:val="000A438E"/>
    <w:rsid w:val="000A54EE"/>
    <w:rsid w:val="000A5AF0"/>
    <w:rsid w:val="000A5C37"/>
    <w:rsid w:val="000A60A3"/>
    <w:rsid w:val="000A6A23"/>
    <w:rsid w:val="000A7A28"/>
    <w:rsid w:val="000A7AF4"/>
    <w:rsid w:val="000A7BC5"/>
    <w:rsid w:val="000A7D7F"/>
    <w:rsid w:val="000B044E"/>
    <w:rsid w:val="000B0C45"/>
    <w:rsid w:val="000B0E71"/>
    <w:rsid w:val="000B0F95"/>
    <w:rsid w:val="000B13E1"/>
    <w:rsid w:val="000B16DB"/>
    <w:rsid w:val="000B19AC"/>
    <w:rsid w:val="000B1C5E"/>
    <w:rsid w:val="000B1D92"/>
    <w:rsid w:val="000B2282"/>
    <w:rsid w:val="000B2334"/>
    <w:rsid w:val="000B27E9"/>
    <w:rsid w:val="000B2A11"/>
    <w:rsid w:val="000B2A5B"/>
    <w:rsid w:val="000B2B9C"/>
    <w:rsid w:val="000B317E"/>
    <w:rsid w:val="000B3A97"/>
    <w:rsid w:val="000B3B91"/>
    <w:rsid w:val="000B3C8D"/>
    <w:rsid w:val="000B3E75"/>
    <w:rsid w:val="000B4207"/>
    <w:rsid w:val="000B46E3"/>
    <w:rsid w:val="000B4B1B"/>
    <w:rsid w:val="000B4E64"/>
    <w:rsid w:val="000B50C3"/>
    <w:rsid w:val="000B5AC9"/>
    <w:rsid w:val="000B5F0A"/>
    <w:rsid w:val="000B6D65"/>
    <w:rsid w:val="000B6F40"/>
    <w:rsid w:val="000B743C"/>
    <w:rsid w:val="000C0606"/>
    <w:rsid w:val="000C1091"/>
    <w:rsid w:val="000C14F6"/>
    <w:rsid w:val="000C1822"/>
    <w:rsid w:val="000C194F"/>
    <w:rsid w:val="000C1D59"/>
    <w:rsid w:val="000C2B09"/>
    <w:rsid w:val="000C2FA9"/>
    <w:rsid w:val="000C30CF"/>
    <w:rsid w:val="000C373E"/>
    <w:rsid w:val="000C3F5E"/>
    <w:rsid w:val="000C501D"/>
    <w:rsid w:val="000C5B5B"/>
    <w:rsid w:val="000C5CBA"/>
    <w:rsid w:val="000C5E52"/>
    <w:rsid w:val="000C6D22"/>
    <w:rsid w:val="000C74BA"/>
    <w:rsid w:val="000C7531"/>
    <w:rsid w:val="000C7BA7"/>
    <w:rsid w:val="000C7C3F"/>
    <w:rsid w:val="000D0703"/>
    <w:rsid w:val="000D0BD6"/>
    <w:rsid w:val="000D0C61"/>
    <w:rsid w:val="000D1440"/>
    <w:rsid w:val="000D27AD"/>
    <w:rsid w:val="000D29D1"/>
    <w:rsid w:val="000D2A74"/>
    <w:rsid w:val="000D2B0A"/>
    <w:rsid w:val="000D3286"/>
    <w:rsid w:val="000D344D"/>
    <w:rsid w:val="000D3970"/>
    <w:rsid w:val="000D40E7"/>
    <w:rsid w:val="000D47CC"/>
    <w:rsid w:val="000D5069"/>
    <w:rsid w:val="000D584F"/>
    <w:rsid w:val="000D76BC"/>
    <w:rsid w:val="000D7750"/>
    <w:rsid w:val="000E071E"/>
    <w:rsid w:val="000E0DEE"/>
    <w:rsid w:val="000E1060"/>
    <w:rsid w:val="000E11B1"/>
    <w:rsid w:val="000E13EC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782"/>
    <w:rsid w:val="000E57CB"/>
    <w:rsid w:val="000E5B9C"/>
    <w:rsid w:val="000E5C08"/>
    <w:rsid w:val="000E6337"/>
    <w:rsid w:val="000E6352"/>
    <w:rsid w:val="000E7377"/>
    <w:rsid w:val="000E7A79"/>
    <w:rsid w:val="000F0D92"/>
    <w:rsid w:val="000F15B2"/>
    <w:rsid w:val="000F19DE"/>
    <w:rsid w:val="000F2D77"/>
    <w:rsid w:val="000F2E1F"/>
    <w:rsid w:val="000F32CA"/>
    <w:rsid w:val="000F373D"/>
    <w:rsid w:val="000F37B0"/>
    <w:rsid w:val="000F3EE6"/>
    <w:rsid w:val="000F4595"/>
    <w:rsid w:val="000F4CB2"/>
    <w:rsid w:val="000F4E44"/>
    <w:rsid w:val="000F4E90"/>
    <w:rsid w:val="000F568D"/>
    <w:rsid w:val="000F68D0"/>
    <w:rsid w:val="000F69DF"/>
    <w:rsid w:val="000F6B15"/>
    <w:rsid w:val="000F6F97"/>
    <w:rsid w:val="00101261"/>
    <w:rsid w:val="0010170B"/>
    <w:rsid w:val="00101AA4"/>
    <w:rsid w:val="00101C4F"/>
    <w:rsid w:val="00102C9F"/>
    <w:rsid w:val="00102D77"/>
    <w:rsid w:val="001039DA"/>
    <w:rsid w:val="00103D60"/>
    <w:rsid w:val="00103FC9"/>
    <w:rsid w:val="001068D2"/>
    <w:rsid w:val="001069F2"/>
    <w:rsid w:val="001103BD"/>
    <w:rsid w:val="00110A35"/>
    <w:rsid w:val="00111208"/>
    <w:rsid w:val="001115E4"/>
    <w:rsid w:val="00111808"/>
    <w:rsid w:val="00112220"/>
    <w:rsid w:val="00112931"/>
    <w:rsid w:val="0011339F"/>
    <w:rsid w:val="00113B8F"/>
    <w:rsid w:val="00113EC8"/>
    <w:rsid w:val="00114E96"/>
    <w:rsid w:val="001152C7"/>
    <w:rsid w:val="00115C6C"/>
    <w:rsid w:val="00115C88"/>
    <w:rsid w:val="0011644A"/>
    <w:rsid w:val="001172F5"/>
    <w:rsid w:val="00117332"/>
    <w:rsid w:val="0011784B"/>
    <w:rsid w:val="001204DD"/>
    <w:rsid w:val="00121864"/>
    <w:rsid w:val="00122478"/>
    <w:rsid w:val="00122839"/>
    <w:rsid w:val="001237AC"/>
    <w:rsid w:val="001249C0"/>
    <w:rsid w:val="00124E12"/>
    <w:rsid w:val="00124E75"/>
    <w:rsid w:val="001265C5"/>
    <w:rsid w:val="0012673D"/>
    <w:rsid w:val="001269B8"/>
    <w:rsid w:val="00127099"/>
    <w:rsid w:val="0012765C"/>
    <w:rsid w:val="00127EE9"/>
    <w:rsid w:val="001308FC"/>
    <w:rsid w:val="00132830"/>
    <w:rsid w:val="00132B71"/>
    <w:rsid w:val="0013304A"/>
    <w:rsid w:val="001337A5"/>
    <w:rsid w:val="0013427A"/>
    <w:rsid w:val="001348FE"/>
    <w:rsid w:val="00134B36"/>
    <w:rsid w:val="00134D55"/>
    <w:rsid w:val="00135466"/>
    <w:rsid w:val="00135659"/>
    <w:rsid w:val="001360F3"/>
    <w:rsid w:val="001362C2"/>
    <w:rsid w:val="00136566"/>
    <w:rsid w:val="0013678C"/>
    <w:rsid w:val="00136955"/>
    <w:rsid w:val="00136E19"/>
    <w:rsid w:val="001371B2"/>
    <w:rsid w:val="00137246"/>
    <w:rsid w:val="00137AB9"/>
    <w:rsid w:val="00137D78"/>
    <w:rsid w:val="0014025F"/>
    <w:rsid w:val="0014060C"/>
    <w:rsid w:val="0014061B"/>
    <w:rsid w:val="001409A0"/>
    <w:rsid w:val="00140D3E"/>
    <w:rsid w:val="00141E40"/>
    <w:rsid w:val="00141F08"/>
    <w:rsid w:val="00141FF2"/>
    <w:rsid w:val="0014255D"/>
    <w:rsid w:val="0014287A"/>
    <w:rsid w:val="00142DE2"/>
    <w:rsid w:val="00143CE3"/>
    <w:rsid w:val="00144312"/>
    <w:rsid w:val="00144C87"/>
    <w:rsid w:val="00145118"/>
    <w:rsid w:val="001467B1"/>
    <w:rsid w:val="00147C09"/>
    <w:rsid w:val="00150175"/>
    <w:rsid w:val="001502C8"/>
    <w:rsid w:val="001506FF"/>
    <w:rsid w:val="00151011"/>
    <w:rsid w:val="00151224"/>
    <w:rsid w:val="0015130F"/>
    <w:rsid w:val="00151639"/>
    <w:rsid w:val="00151779"/>
    <w:rsid w:val="001532BA"/>
    <w:rsid w:val="0015364E"/>
    <w:rsid w:val="00153901"/>
    <w:rsid w:val="00153CA1"/>
    <w:rsid w:val="00153DC6"/>
    <w:rsid w:val="00153EA9"/>
    <w:rsid w:val="00153FED"/>
    <w:rsid w:val="00154266"/>
    <w:rsid w:val="001542AD"/>
    <w:rsid w:val="00155183"/>
    <w:rsid w:val="00155BFD"/>
    <w:rsid w:val="0015627C"/>
    <w:rsid w:val="00156ABA"/>
    <w:rsid w:val="00157390"/>
    <w:rsid w:val="001573D3"/>
    <w:rsid w:val="00157EB4"/>
    <w:rsid w:val="00160998"/>
    <w:rsid w:val="00160CD6"/>
    <w:rsid w:val="00160F5F"/>
    <w:rsid w:val="00160F68"/>
    <w:rsid w:val="00161272"/>
    <w:rsid w:val="00162094"/>
    <w:rsid w:val="00162308"/>
    <w:rsid w:val="0016316A"/>
    <w:rsid w:val="00163539"/>
    <w:rsid w:val="0016381F"/>
    <w:rsid w:val="00163D1D"/>
    <w:rsid w:val="00164171"/>
    <w:rsid w:val="001644FA"/>
    <w:rsid w:val="00164E58"/>
    <w:rsid w:val="00165033"/>
    <w:rsid w:val="00165926"/>
    <w:rsid w:val="001665EB"/>
    <w:rsid w:val="001670EA"/>
    <w:rsid w:val="001674A0"/>
    <w:rsid w:val="00167D79"/>
    <w:rsid w:val="001704D7"/>
    <w:rsid w:val="001705A1"/>
    <w:rsid w:val="00170A50"/>
    <w:rsid w:val="00171D07"/>
    <w:rsid w:val="00172408"/>
    <w:rsid w:val="00172EB0"/>
    <w:rsid w:val="00174FFD"/>
    <w:rsid w:val="001759CA"/>
    <w:rsid w:val="00176AA0"/>
    <w:rsid w:val="00177089"/>
    <w:rsid w:val="0017720F"/>
    <w:rsid w:val="0017726A"/>
    <w:rsid w:val="001779EF"/>
    <w:rsid w:val="00177DD3"/>
    <w:rsid w:val="00180278"/>
    <w:rsid w:val="00180647"/>
    <w:rsid w:val="001807F2"/>
    <w:rsid w:val="0018117E"/>
    <w:rsid w:val="001818A7"/>
    <w:rsid w:val="00182725"/>
    <w:rsid w:val="0018296E"/>
    <w:rsid w:val="001829C8"/>
    <w:rsid w:val="00183CC3"/>
    <w:rsid w:val="00184C23"/>
    <w:rsid w:val="001864FD"/>
    <w:rsid w:val="00186904"/>
    <w:rsid w:val="00186B0A"/>
    <w:rsid w:val="0018717E"/>
    <w:rsid w:val="001905BD"/>
    <w:rsid w:val="00190731"/>
    <w:rsid w:val="00191394"/>
    <w:rsid w:val="00191E79"/>
    <w:rsid w:val="00192FE6"/>
    <w:rsid w:val="001930BB"/>
    <w:rsid w:val="0019326A"/>
    <w:rsid w:val="0019360B"/>
    <w:rsid w:val="00193986"/>
    <w:rsid w:val="00193B08"/>
    <w:rsid w:val="00193C0A"/>
    <w:rsid w:val="00194570"/>
    <w:rsid w:val="00194847"/>
    <w:rsid w:val="00196147"/>
    <w:rsid w:val="0019631B"/>
    <w:rsid w:val="00196BF4"/>
    <w:rsid w:val="001972DA"/>
    <w:rsid w:val="001975F1"/>
    <w:rsid w:val="001976AA"/>
    <w:rsid w:val="001A02F6"/>
    <w:rsid w:val="001A0767"/>
    <w:rsid w:val="001A0E44"/>
    <w:rsid w:val="001A0EBD"/>
    <w:rsid w:val="001A15C6"/>
    <w:rsid w:val="001A17D2"/>
    <w:rsid w:val="001A2620"/>
    <w:rsid w:val="001A2D0B"/>
    <w:rsid w:val="001A34F1"/>
    <w:rsid w:val="001A480B"/>
    <w:rsid w:val="001A4C99"/>
    <w:rsid w:val="001A5510"/>
    <w:rsid w:val="001A5C7B"/>
    <w:rsid w:val="001A5E19"/>
    <w:rsid w:val="001A63D8"/>
    <w:rsid w:val="001B015A"/>
    <w:rsid w:val="001B01FA"/>
    <w:rsid w:val="001B0832"/>
    <w:rsid w:val="001B18A7"/>
    <w:rsid w:val="001B231C"/>
    <w:rsid w:val="001B2762"/>
    <w:rsid w:val="001B28FB"/>
    <w:rsid w:val="001B36FC"/>
    <w:rsid w:val="001B38EE"/>
    <w:rsid w:val="001B41ED"/>
    <w:rsid w:val="001B4607"/>
    <w:rsid w:val="001B6DE1"/>
    <w:rsid w:val="001B731F"/>
    <w:rsid w:val="001B7E0C"/>
    <w:rsid w:val="001C0674"/>
    <w:rsid w:val="001C0675"/>
    <w:rsid w:val="001C1405"/>
    <w:rsid w:val="001C1B93"/>
    <w:rsid w:val="001C226F"/>
    <w:rsid w:val="001C3889"/>
    <w:rsid w:val="001C5296"/>
    <w:rsid w:val="001C5ED1"/>
    <w:rsid w:val="001C6298"/>
    <w:rsid w:val="001C66AC"/>
    <w:rsid w:val="001C6754"/>
    <w:rsid w:val="001C6C48"/>
    <w:rsid w:val="001C77F0"/>
    <w:rsid w:val="001D05F7"/>
    <w:rsid w:val="001D07EA"/>
    <w:rsid w:val="001D18AB"/>
    <w:rsid w:val="001D30C9"/>
    <w:rsid w:val="001D37CC"/>
    <w:rsid w:val="001D4332"/>
    <w:rsid w:val="001D445B"/>
    <w:rsid w:val="001D46A0"/>
    <w:rsid w:val="001D50C2"/>
    <w:rsid w:val="001D653D"/>
    <w:rsid w:val="001D753C"/>
    <w:rsid w:val="001D7CA4"/>
    <w:rsid w:val="001D7E58"/>
    <w:rsid w:val="001D7E8D"/>
    <w:rsid w:val="001D7EC7"/>
    <w:rsid w:val="001E0425"/>
    <w:rsid w:val="001E0929"/>
    <w:rsid w:val="001E0CCE"/>
    <w:rsid w:val="001E13B3"/>
    <w:rsid w:val="001E28AE"/>
    <w:rsid w:val="001E296D"/>
    <w:rsid w:val="001E30A0"/>
    <w:rsid w:val="001E3835"/>
    <w:rsid w:val="001E3DE1"/>
    <w:rsid w:val="001E3EAE"/>
    <w:rsid w:val="001E41FD"/>
    <w:rsid w:val="001E4D4F"/>
    <w:rsid w:val="001E54F9"/>
    <w:rsid w:val="001E550C"/>
    <w:rsid w:val="001E57CF"/>
    <w:rsid w:val="001E5981"/>
    <w:rsid w:val="001E61E8"/>
    <w:rsid w:val="001E63A1"/>
    <w:rsid w:val="001E6826"/>
    <w:rsid w:val="001E6E8E"/>
    <w:rsid w:val="001E74BA"/>
    <w:rsid w:val="001E7B9F"/>
    <w:rsid w:val="001E7E4D"/>
    <w:rsid w:val="001F01FB"/>
    <w:rsid w:val="001F0608"/>
    <w:rsid w:val="001F0658"/>
    <w:rsid w:val="001F0C29"/>
    <w:rsid w:val="001F0D43"/>
    <w:rsid w:val="001F0E92"/>
    <w:rsid w:val="001F1987"/>
    <w:rsid w:val="001F201D"/>
    <w:rsid w:val="001F21BC"/>
    <w:rsid w:val="001F22D5"/>
    <w:rsid w:val="001F23BD"/>
    <w:rsid w:val="001F2F22"/>
    <w:rsid w:val="001F34DA"/>
    <w:rsid w:val="001F3CA8"/>
    <w:rsid w:val="001F4DAC"/>
    <w:rsid w:val="001F4F59"/>
    <w:rsid w:val="001F5019"/>
    <w:rsid w:val="001F51C5"/>
    <w:rsid w:val="001F65B0"/>
    <w:rsid w:val="001F67AA"/>
    <w:rsid w:val="001F6AFD"/>
    <w:rsid w:val="001F7382"/>
    <w:rsid w:val="001F738D"/>
    <w:rsid w:val="001F7599"/>
    <w:rsid w:val="00200CAE"/>
    <w:rsid w:val="002020A9"/>
    <w:rsid w:val="00202B6E"/>
    <w:rsid w:val="00204A2A"/>
    <w:rsid w:val="00204B11"/>
    <w:rsid w:val="00204B22"/>
    <w:rsid w:val="00204B3A"/>
    <w:rsid w:val="00204DFD"/>
    <w:rsid w:val="0020535A"/>
    <w:rsid w:val="002055CB"/>
    <w:rsid w:val="002059EF"/>
    <w:rsid w:val="00205A4B"/>
    <w:rsid w:val="00205BDB"/>
    <w:rsid w:val="0020689D"/>
    <w:rsid w:val="00206955"/>
    <w:rsid w:val="00206A79"/>
    <w:rsid w:val="00206D15"/>
    <w:rsid w:val="00206ECA"/>
    <w:rsid w:val="002076C5"/>
    <w:rsid w:val="00207973"/>
    <w:rsid w:val="00207BA4"/>
    <w:rsid w:val="00210309"/>
    <w:rsid w:val="00211519"/>
    <w:rsid w:val="0021224B"/>
    <w:rsid w:val="00212489"/>
    <w:rsid w:val="0021279A"/>
    <w:rsid w:val="00212950"/>
    <w:rsid w:val="00212FB8"/>
    <w:rsid w:val="002133D8"/>
    <w:rsid w:val="00213709"/>
    <w:rsid w:val="002149AF"/>
    <w:rsid w:val="00214A86"/>
    <w:rsid w:val="00214EF3"/>
    <w:rsid w:val="002159B9"/>
    <w:rsid w:val="00215AAA"/>
    <w:rsid w:val="00216770"/>
    <w:rsid w:val="0021683C"/>
    <w:rsid w:val="00216F5F"/>
    <w:rsid w:val="00220615"/>
    <w:rsid w:val="00221985"/>
    <w:rsid w:val="00221EC5"/>
    <w:rsid w:val="00222A7A"/>
    <w:rsid w:val="00222D3B"/>
    <w:rsid w:val="0022380F"/>
    <w:rsid w:val="00223823"/>
    <w:rsid w:val="00223B4F"/>
    <w:rsid w:val="00224A2C"/>
    <w:rsid w:val="00224E86"/>
    <w:rsid w:val="00224F98"/>
    <w:rsid w:val="00225217"/>
    <w:rsid w:val="0022538F"/>
    <w:rsid w:val="002256D9"/>
    <w:rsid w:val="00226577"/>
    <w:rsid w:val="0022687C"/>
    <w:rsid w:val="002300B3"/>
    <w:rsid w:val="002306F8"/>
    <w:rsid w:val="002312F4"/>
    <w:rsid w:val="002313A2"/>
    <w:rsid w:val="00231FC7"/>
    <w:rsid w:val="00231FE1"/>
    <w:rsid w:val="00232320"/>
    <w:rsid w:val="00232930"/>
    <w:rsid w:val="00232A95"/>
    <w:rsid w:val="00232C3F"/>
    <w:rsid w:val="00232DD9"/>
    <w:rsid w:val="0023308F"/>
    <w:rsid w:val="00233403"/>
    <w:rsid w:val="00233440"/>
    <w:rsid w:val="0023371C"/>
    <w:rsid w:val="00233D0E"/>
    <w:rsid w:val="00234543"/>
    <w:rsid w:val="00234E13"/>
    <w:rsid w:val="00235708"/>
    <w:rsid w:val="00236331"/>
    <w:rsid w:val="00236450"/>
    <w:rsid w:val="00237500"/>
    <w:rsid w:val="0023765A"/>
    <w:rsid w:val="00237921"/>
    <w:rsid w:val="00240342"/>
    <w:rsid w:val="00241196"/>
    <w:rsid w:val="00241311"/>
    <w:rsid w:val="002418E8"/>
    <w:rsid w:val="00242E22"/>
    <w:rsid w:val="00242E81"/>
    <w:rsid w:val="0024336B"/>
    <w:rsid w:val="00243DDD"/>
    <w:rsid w:val="00244194"/>
    <w:rsid w:val="0024424F"/>
    <w:rsid w:val="002446AF"/>
    <w:rsid w:val="00244C81"/>
    <w:rsid w:val="00244D28"/>
    <w:rsid w:val="00245689"/>
    <w:rsid w:val="00245720"/>
    <w:rsid w:val="00245A1E"/>
    <w:rsid w:val="00245A6F"/>
    <w:rsid w:val="00245FD5"/>
    <w:rsid w:val="002468CC"/>
    <w:rsid w:val="002477DF"/>
    <w:rsid w:val="00250807"/>
    <w:rsid w:val="00251146"/>
    <w:rsid w:val="002513A9"/>
    <w:rsid w:val="00251AD6"/>
    <w:rsid w:val="00251EDF"/>
    <w:rsid w:val="00252237"/>
    <w:rsid w:val="00252C17"/>
    <w:rsid w:val="0025307F"/>
    <w:rsid w:val="00253647"/>
    <w:rsid w:val="002539B8"/>
    <w:rsid w:val="00253D35"/>
    <w:rsid w:val="0025453A"/>
    <w:rsid w:val="002551BD"/>
    <w:rsid w:val="002554E0"/>
    <w:rsid w:val="0025648B"/>
    <w:rsid w:val="002568D0"/>
    <w:rsid w:val="00256F57"/>
    <w:rsid w:val="00260127"/>
    <w:rsid w:val="00260256"/>
    <w:rsid w:val="002606B5"/>
    <w:rsid w:val="00260AEE"/>
    <w:rsid w:val="002615C9"/>
    <w:rsid w:val="002621A6"/>
    <w:rsid w:val="00262661"/>
    <w:rsid w:val="00262D9D"/>
    <w:rsid w:val="002632DF"/>
    <w:rsid w:val="002635F8"/>
    <w:rsid w:val="002636DF"/>
    <w:rsid w:val="00263946"/>
    <w:rsid w:val="002640BA"/>
    <w:rsid w:val="0026463E"/>
    <w:rsid w:val="00264987"/>
    <w:rsid w:val="00264CF2"/>
    <w:rsid w:val="00265CDD"/>
    <w:rsid w:val="002667A8"/>
    <w:rsid w:val="00266A4A"/>
    <w:rsid w:val="00267587"/>
    <w:rsid w:val="002675C8"/>
    <w:rsid w:val="00267646"/>
    <w:rsid w:val="00267760"/>
    <w:rsid w:val="00267F7F"/>
    <w:rsid w:val="00270425"/>
    <w:rsid w:val="00271589"/>
    <w:rsid w:val="00271BDC"/>
    <w:rsid w:val="00272060"/>
    <w:rsid w:val="002723DE"/>
    <w:rsid w:val="00273177"/>
    <w:rsid w:val="00273A7B"/>
    <w:rsid w:val="0027455B"/>
    <w:rsid w:val="00275074"/>
    <w:rsid w:val="002763E9"/>
    <w:rsid w:val="00276736"/>
    <w:rsid w:val="002769D0"/>
    <w:rsid w:val="00276F4E"/>
    <w:rsid w:val="0027773D"/>
    <w:rsid w:val="002778BD"/>
    <w:rsid w:val="00277B7E"/>
    <w:rsid w:val="00280CE4"/>
    <w:rsid w:val="002815FA"/>
    <w:rsid w:val="0028224C"/>
    <w:rsid w:val="002824C2"/>
    <w:rsid w:val="00283B95"/>
    <w:rsid w:val="00284E32"/>
    <w:rsid w:val="002851EB"/>
    <w:rsid w:val="00285255"/>
    <w:rsid w:val="00285510"/>
    <w:rsid w:val="00285BD1"/>
    <w:rsid w:val="00285DE2"/>
    <w:rsid w:val="0028616D"/>
    <w:rsid w:val="002863BC"/>
    <w:rsid w:val="00286965"/>
    <w:rsid w:val="00287B66"/>
    <w:rsid w:val="0029136E"/>
    <w:rsid w:val="00292399"/>
    <w:rsid w:val="002926C3"/>
    <w:rsid w:val="00294445"/>
    <w:rsid w:val="00294B4D"/>
    <w:rsid w:val="0029537E"/>
    <w:rsid w:val="002960D5"/>
    <w:rsid w:val="0029615E"/>
    <w:rsid w:val="00297926"/>
    <w:rsid w:val="002A02C9"/>
    <w:rsid w:val="002A0C28"/>
    <w:rsid w:val="002A1062"/>
    <w:rsid w:val="002A1AEA"/>
    <w:rsid w:val="002A2012"/>
    <w:rsid w:val="002A23D7"/>
    <w:rsid w:val="002A2413"/>
    <w:rsid w:val="002A2F5E"/>
    <w:rsid w:val="002A352A"/>
    <w:rsid w:val="002A35A2"/>
    <w:rsid w:val="002A54EB"/>
    <w:rsid w:val="002A607D"/>
    <w:rsid w:val="002A6292"/>
    <w:rsid w:val="002B0CA5"/>
    <w:rsid w:val="002B132E"/>
    <w:rsid w:val="002B1499"/>
    <w:rsid w:val="002B16F5"/>
    <w:rsid w:val="002B182F"/>
    <w:rsid w:val="002B1C7B"/>
    <w:rsid w:val="002B2813"/>
    <w:rsid w:val="002B2D29"/>
    <w:rsid w:val="002B3B31"/>
    <w:rsid w:val="002B3BBD"/>
    <w:rsid w:val="002B60F3"/>
    <w:rsid w:val="002B69BC"/>
    <w:rsid w:val="002C0100"/>
    <w:rsid w:val="002C07C4"/>
    <w:rsid w:val="002C0C4B"/>
    <w:rsid w:val="002C16A8"/>
    <w:rsid w:val="002C1CA2"/>
    <w:rsid w:val="002C1EEA"/>
    <w:rsid w:val="002C227C"/>
    <w:rsid w:val="002C2868"/>
    <w:rsid w:val="002C36F3"/>
    <w:rsid w:val="002C3762"/>
    <w:rsid w:val="002C4058"/>
    <w:rsid w:val="002C47AD"/>
    <w:rsid w:val="002C488F"/>
    <w:rsid w:val="002C52BE"/>
    <w:rsid w:val="002C5510"/>
    <w:rsid w:val="002C5C3F"/>
    <w:rsid w:val="002C5D04"/>
    <w:rsid w:val="002C6034"/>
    <w:rsid w:val="002C635B"/>
    <w:rsid w:val="002C7276"/>
    <w:rsid w:val="002C748D"/>
    <w:rsid w:val="002C74F5"/>
    <w:rsid w:val="002C770F"/>
    <w:rsid w:val="002C7CFF"/>
    <w:rsid w:val="002D0B7D"/>
    <w:rsid w:val="002D0BC6"/>
    <w:rsid w:val="002D106F"/>
    <w:rsid w:val="002D12DB"/>
    <w:rsid w:val="002D14A3"/>
    <w:rsid w:val="002D17C5"/>
    <w:rsid w:val="002D1C2C"/>
    <w:rsid w:val="002D23CB"/>
    <w:rsid w:val="002D2679"/>
    <w:rsid w:val="002D32A5"/>
    <w:rsid w:val="002D33E9"/>
    <w:rsid w:val="002D365F"/>
    <w:rsid w:val="002D51DF"/>
    <w:rsid w:val="002D523B"/>
    <w:rsid w:val="002D5FF7"/>
    <w:rsid w:val="002D632F"/>
    <w:rsid w:val="002D6892"/>
    <w:rsid w:val="002D68C2"/>
    <w:rsid w:val="002D7C86"/>
    <w:rsid w:val="002D7EC9"/>
    <w:rsid w:val="002E0167"/>
    <w:rsid w:val="002E0534"/>
    <w:rsid w:val="002E0692"/>
    <w:rsid w:val="002E08F1"/>
    <w:rsid w:val="002E152D"/>
    <w:rsid w:val="002E1D74"/>
    <w:rsid w:val="002E2943"/>
    <w:rsid w:val="002E29F9"/>
    <w:rsid w:val="002E2CF1"/>
    <w:rsid w:val="002E34AF"/>
    <w:rsid w:val="002E3C78"/>
    <w:rsid w:val="002E3F5C"/>
    <w:rsid w:val="002E41D3"/>
    <w:rsid w:val="002E436C"/>
    <w:rsid w:val="002E4AAC"/>
    <w:rsid w:val="002E53DE"/>
    <w:rsid w:val="002E563B"/>
    <w:rsid w:val="002E5D77"/>
    <w:rsid w:val="002E5DFE"/>
    <w:rsid w:val="002E62B9"/>
    <w:rsid w:val="002E62D2"/>
    <w:rsid w:val="002E734F"/>
    <w:rsid w:val="002E74AF"/>
    <w:rsid w:val="002E758C"/>
    <w:rsid w:val="002E9BC5"/>
    <w:rsid w:val="002F1038"/>
    <w:rsid w:val="002F1952"/>
    <w:rsid w:val="002F1E87"/>
    <w:rsid w:val="002F22FF"/>
    <w:rsid w:val="002F2D8F"/>
    <w:rsid w:val="002F5BE4"/>
    <w:rsid w:val="002F6175"/>
    <w:rsid w:val="002F63F3"/>
    <w:rsid w:val="002F695B"/>
    <w:rsid w:val="002F72DA"/>
    <w:rsid w:val="002F76B1"/>
    <w:rsid w:val="002F7D66"/>
    <w:rsid w:val="002F7DBE"/>
    <w:rsid w:val="00300402"/>
    <w:rsid w:val="0030090B"/>
    <w:rsid w:val="00301BB9"/>
    <w:rsid w:val="00301EEA"/>
    <w:rsid w:val="003026D4"/>
    <w:rsid w:val="003029D2"/>
    <w:rsid w:val="00302AE8"/>
    <w:rsid w:val="00302BB1"/>
    <w:rsid w:val="00302BEF"/>
    <w:rsid w:val="00302FE9"/>
    <w:rsid w:val="003030F0"/>
    <w:rsid w:val="00303AE5"/>
    <w:rsid w:val="0030404B"/>
    <w:rsid w:val="00304210"/>
    <w:rsid w:val="003048D7"/>
    <w:rsid w:val="00304A1B"/>
    <w:rsid w:val="00304AD2"/>
    <w:rsid w:val="00304EAA"/>
    <w:rsid w:val="00305297"/>
    <w:rsid w:val="00305E50"/>
    <w:rsid w:val="003062E6"/>
    <w:rsid w:val="003068B6"/>
    <w:rsid w:val="00306ED2"/>
    <w:rsid w:val="003071F6"/>
    <w:rsid w:val="00307FE0"/>
    <w:rsid w:val="003104CB"/>
    <w:rsid w:val="003107EB"/>
    <w:rsid w:val="00310E66"/>
    <w:rsid w:val="00311C08"/>
    <w:rsid w:val="00311EE7"/>
    <w:rsid w:val="003125E0"/>
    <w:rsid w:val="00312ECE"/>
    <w:rsid w:val="0031393C"/>
    <w:rsid w:val="00313B81"/>
    <w:rsid w:val="00313C22"/>
    <w:rsid w:val="00313CB0"/>
    <w:rsid w:val="00313F96"/>
    <w:rsid w:val="00314B0A"/>
    <w:rsid w:val="003150CE"/>
    <w:rsid w:val="003152BB"/>
    <w:rsid w:val="00315642"/>
    <w:rsid w:val="00315AAB"/>
    <w:rsid w:val="003175E1"/>
    <w:rsid w:val="00320299"/>
    <w:rsid w:val="00321154"/>
    <w:rsid w:val="003211B0"/>
    <w:rsid w:val="00321499"/>
    <w:rsid w:val="00321EDA"/>
    <w:rsid w:val="003224AA"/>
    <w:rsid w:val="003224E7"/>
    <w:rsid w:val="00323283"/>
    <w:rsid w:val="00323BA2"/>
    <w:rsid w:val="00324228"/>
    <w:rsid w:val="00325D7A"/>
    <w:rsid w:val="00326089"/>
    <w:rsid w:val="0032612B"/>
    <w:rsid w:val="00326145"/>
    <w:rsid w:val="003268F9"/>
    <w:rsid w:val="00327163"/>
    <w:rsid w:val="00327305"/>
    <w:rsid w:val="003273B7"/>
    <w:rsid w:val="00327531"/>
    <w:rsid w:val="00327DAF"/>
    <w:rsid w:val="00330187"/>
    <w:rsid w:val="00330750"/>
    <w:rsid w:val="003315F9"/>
    <w:rsid w:val="00331C77"/>
    <w:rsid w:val="00331DB6"/>
    <w:rsid w:val="00331F96"/>
    <w:rsid w:val="0033278D"/>
    <w:rsid w:val="003327A9"/>
    <w:rsid w:val="00332B55"/>
    <w:rsid w:val="00332CA2"/>
    <w:rsid w:val="003336B9"/>
    <w:rsid w:val="0033476C"/>
    <w:rsid w:val="00335EA8"/>
    <w:rsid w:val="003362D3"/>
    <w:rsid w:val="0033639D"/>
    <w:rsid w:val="003363DD"/>
    <w:rsid w:val="00336F33"/>
    <w:rsid w:val="00337810"/>
    <w:rsid w:val="00337923"/>
    <w:rsid w:val="00340361"/>
    <w:rsid w:val="00340795"/>
    <w:rsid w:val="0034111C"/>
    <w:rsid w:val="0034192F"/>
    <w:rsid w:val="00341947"/>
    <w:rsid w:val="00341E60"/>
    <w:rsid w:val="0034217F"/>
    <w:rsid w:val="00342502"/>
    <w:rsid w:val="00342AD2"/>
    <w:rsid w:val="00342D6E"/>
    <w:rsid w:val="00343954"/>
    <w:rsid w:val="00343B1E"/>
    <w:rsid w:val="00343D11"/>
    <w:rsid w:val="00344BCA"/>
    <w:rsid w:val="003451D2"/>
    <w:rsid w:val="00345405"/>
    <w:rsid w:val="00345DDD"/>
    <w:rsid w:val="00346FED"/>
    <w:rsid w:val="003474E5"/>
    <w:rsid w:val="003501B6"/>
    <w:rsid w:val="00351204"/>
    <w:rsid w:val="00351E01"/>
    <w:rsid w:val="00352968"/>
    <w:rsid w:val="0035298B"/>
    <w:rsid w:val="00352D21"/>
    <w:rsid w:val="0035443D"/>
    <w:rsid w:val="00354AA2"/>
    <w:rsid w:val="00354FEE"/>
    <w:rsid w:val="00355ADD"/>
    <w:rsid w:val="00356275"/>
    <w:rsid w:val="00356C0B"/>
    <w:rsid w:val="003579B1"/>
    <w:rsid w:val="00357B9C"/>
    <w:rsid w:val="00357EC8"/>
    <w:rsid w:val="0036089C"/>
    <w:rsid w:val="00361412"/>
    <w:rsid w:val="003615CA"/>
    <w:rsid w:val="003615D0"/>
    <w:rsid w:val="00363B2C"/>
    <w:rsid w:val="003641A7"/>
    <w:rsid w:val="003642A6"/>
    <w:rsid w:val="00364615"/>
    <w:rsid w:val="00364763"/>
    <w:rsid w:val="003654AF"/>
    <w:rsid w:val="00365525"/>
    <w:rsid w:val="00365C3D"/>
    <w:rsid w:val="00366C1B"/>
    <w:rsid w:val="003672AD"/>
    <w:rsid w:val="00367337"/>
    <w:rsid w:val="00367367"/>
    <w:rsid w:val="00367FD8"/>
    <w:rsid w:val="0037004E"/>
    <w:rsid w:val="00370B63"/>
    <w:rsid w:val="00370FCC"/>
    <w:rsid w:val="00370FFB"/>
    <w:rsid w:val="003711AF"/>
    <w:rsid w:val="003712FC"/>
    <w:rsid w:val="00372051"/>
    <w:rsid w:val="00372E94"/>
    <w:rsid w:val="003735C6"/>
    <w:rsid w:val="0037390A"/>
    <w:rsid w:val="00373C3C"/>
    <w:rsid w:val="00373D28"/>
    <w:rsid w:val="00374848"/>
    <w:rsid w:val="00374A65"/>
    <w:rsid w:val="003756D1"/>
    <w:rsid w:val="003757A1"/>
    <w:rsid w:val="003757EF"/>
    <w:rsid w:val="00375938"/>
    <w:rsid w:val="00375D09"/>
    <w:rsid w:val="003762DC"/>
    <w:rsid w:val="0037739D"/>
    <w:rsid w:val="0037751C"/>
    <w:rsid w:val="00377D61"/>
    <w:rsid w:val="0038064B"/>
    <w:rsid w:val="00380B66"/>
    <w:rsid w:val="00380B8C"/>
    <w:rsid w:val="00380F3F"/>
    <w:rsid w:val="00381953"/>
    <w:rsid w:val="00382232"/>
    <w:rsid w:val="003824EB"/>
    <w:rsid w:val="00382F1A"/>
    <w:rsid w:val="00382F9A"/>
    <w:rsid w:val="00383282"/>
    <w:rsid w:val="00383422"/>
    <w:rsid w:val="00383658"/>
    <w:rsid w:val="0038412E"/>
    <w:rsid w:val="00384A96"/>
    <w:rsid w:val="003852B8"/>
    <w:rsid w:val="0038576B"/>
    <w:rsid w:val="00386053"/>
    <w:rsid w:val="003860FE"/>
    <w:rsid w:val="003865FF"/>
    <w:rsid w:val="00386FE6"/>
    <w:rsid w:val="00387223"/>
    <w:rsid w:val="00387459"/>
    <w:rsid w:val="0038771D"/>
    <w:rsid w:val="00390935"/>
    <w:rsid w:val="0039241F"/>
    <w:rsid w:val="00392491"/>
    <w:rsid w:val="003935B0"/>
    <w:rsid w:val="00393D42"/>
    <w:rsid w:val="00393E44"/>
    <w:rsid w:val="00394301"/>
    <w:rsid w:val="00396C7A"/>
    <w:rsid w:val="0039747B"/>
    <w:rsid w:val="00397905"/>
    <w:rsid w:val="00397AB6"/>
    <w:rsid w:val="00397ACA"/>
    <w:rsid w:val="003A10C3"/>
    <w:rsid w:val="003A1269"/>
    <w:rsid w:val="003A30F9"/>
    <w:rsid w:val="003A495D"/>
    <w:rsid w:val="003A4A40"/>
    <w:rsid w:val="003A4C7C"/>
    <w:rsid w:val="003A5611"/>
    <w:rsid w:val="003A5844"/>
    <w:rsid w:val="003A597F"/>
    <w:rsid w:val="003A69DB"/>
    <w:rsid w:val="003A71A8"/>
    <w:rsid w:val="003A71D2"/>
    <w:rsid w:val="003A78E6"/>
    <w:rsid w:val="003B00CA"/>
    <w:rsid w:val="003B030B"/>
    <w:rsid w:val="003B0432"/>
    <w:rsid w:val="003B06E8"/>
    <w:rsid w:val="003B0821"/>
    <w:rsid w:val="003B0BE9"/>
    <w:rsid w:val="003B0F4B"/>
    <w:rsid w:val="003B2E9B"/>
    <w:rsid w:val="003B2F8D"/>
    <w:rsid w:val="003B3C64"/>
    <w:rsid w:val="003B46EF"/>
    <w:rsid w:val="003B4FAA"/>
    <w:rsid w:val="003B547A"/>
    <w:rsid w:val="003B6436"/>
    <w:rsid w:val="003B64BD"/>
    <w:rsid w:val="003B6EC0"/>
    <w:rsid w:val="003B7331"/>
    <w:rsid w:val="003B75B9"/>
    <w:rsid w:val="003C087B"/>
    <w:rsid w:val="003C0BC5"/>
    <w:rsid w:val="003C0DA2"/>
    <w:rsid w:val="003C1A18"/>
    <w:rsid w:val="003C2491"/>
    <w:rsid w:val="003C27C2"/>
    <w:rsid w:val="003C447C"/>
    <w:rsid w:val="003C4C04"/>
    <w:rsid w:val="003C5C41"/>
    <w:rsid w:val="003C669D"/>
    <w:rsid w:val="003C6877"/>
    <w:rsid w:val="003C7062"/>
    <w:rsid w:val="003C7461"/>
    <w:rsid w:val="003C7920"/>
    <w:rsid w:val="003D0788"/>
    <w:rsid w:val="003D0B22"/>
    <w:rsid w:val="003D132A"/>
    <w:rsid w:val="003D13F3"/>
    <w:rsid w:val="003D1517"/>
    <w:rsid w:val="003D1AD5"/>
    <w:rsid w:val="003D1D50"/>
    <w:rsid w:val="003D232D"/>
    <w:rsid w:val="003D286B"/>
    <w:rsid w:val="003D2938"/>
    <w:rsid w:val="003D328F"/>
    <w:rsid w:val="003D3A4D"/>
    <w:rsid w:val="003D3B4E"/>
    <w:rsid w:val="003D3FBA"/>
    <w:rsid w:val="003D402B"/>
    <w:rsid w:val="003D54B0"/>
    <w:rsid w:val="003D6939"/>
    <w:rsid w:val="003D764F"/>
    <w:rsid w:val="003D76EF"/>
    <w:rsid w:val="003E0042"/>
    <w:rsid w:val="003E051E"/>
    <w:rsid w:val="003E0667"/>
    <w:rsid w:val="003E0BCE"/>
    <w:rsid w:val="003E0DF3"/>
    <w:rsid w:val="003E13E0"/>
    <w:rsid w:val="003E1660"/>
    <w:rsid w:val="003E1CD1"/>
    <w:rsid w:val="003E2A2D"/>
    <w:rsid w:val="003E2B9F"/>
    <w:rsid w:val="003E34AE"/>
    <w:rsid w:val="003E3FB9"/>
    <w:rsid w:val="003E47D4"/>
    <w:rsid w:val="003E50B9"/>
    <w:rsid w:val="003E569A"/>
    <w:rsid w:val="003E64A9"/>
    <w:rsid w:val="003E7905"/>
    <w:rsid w:val="003F0336"/>
    <w:rsid w:val="003F229C"/>
    <w:rsid w:val="003F2422"/>
    <w:rsid w:val="003F3FCC"/>
    <w:rsid w:val="003F50BF"/>
    <w:rsid w:val="003F5208"/>
    <w:rsid w:val="003F5547"/>
    <w:rsid w:val="003F56B7"/>
    <w:rsid w:val="003F5C40"/>
    <w:rsid w:val="003F6E12"/>
    <w:rsid w:val="003F6F8B"/>
    <w:rsid w:val="003F703A"/>
    <w:rsid w:val="003F71AC"/>
    <w:rsid w:val="003F75ED"/>
    <w:rsid w:val="003F781E"/>
    <w:rsid w:val="004002B7"/>
    <w:rsid w:val="00400F31"/>
    <w:rsid w:val="004019DE"/>
    <w:rsid w:val="004023BA"/>
    <w:rsid w:val="00402BF0"/>
    <w:rsid w:val="00402DE1"/>
    <w:rsid w:val="00404230"/>
    <w:rsid w:val="00404828"/>
    <w:rsid w:val="00404850"/>
    <w:rsid w:val="00404F42"/>
    <w:rsid w:val="00406B4D"/>
    <w:rsid w:val="004112D9"/>
    <w:rsid w:val="0041170D"/>
    <w:rsid w:val="00411C8F"/>
    <w:rsid w:val="00412D69"/>
    <w:rsid w:val="004130C6"/>
    <w:rsid w:val="00413BC6"/>
    <w:rsid w:val="0041443C"/>
    <w:rsid w:val="0041488F"/>
    <w:rsid w:val="004154F7"/>
    <w:rsid w:val="00416194"/>
    <w:rsid w:val="00416980"/>
    <w:rsid w:val="00416D44"/>
    <w:rsid w:val="0041727A"/>
    <w:rsid w:val="00417422"/>
    <w:rsid w:val="00417679"/>
    <w:rsid w:val="004176FF"/>
    <w:rsid w:val="00417A1E"/>
    <w:rsid w:val="00417A50"/>
    <w:rsid w:val="00421A27"/>
    <w:rsid w:val="00421BB0"/>
    <w:rsid w:val="00421D0A"/>
    <w:rsid w:val="004224C4"/>
    <w:rsid w:val="004226C3"/>
    <w:rsid w:val="004228BA"/>
    <w:rsid w:val="0042390D"/>
    <w:rsid w:val="00423F09"/>
    <w:rsid w:val="00424036"/>
    <w:rsid w:val="004241C5"/>
    <w:rsid w:val="00424FA7"/>
    <w:rsid w:val="0042555E"/>
    <w:rsid w:val="004255C7"/>
    <w:rsid w:val="00425D2C"/>
    <w:rsid w:val="00425F53"/>
    <w:rsid w:val="00426086"/>
    <w:rsid w:val="00426A87"/>
    <w:rsid w:val="00426C32"/>
    <w:rsid w:val="00427007"/>
    <w:rsid w:val="004305A7"/>
    <w:rsid w:val="004309D8"/>
    <w:rsid w:val="004313D1"/>
    <w:rsid w:val="004315BB"/>
    <w:rsid w:val="00432110"/>
    <w:rsid w:val="00432398"/>
    <w:rsid w:val="004328EE"/>
    <w:rsid w:val="00432DF6"/>
    <w:rsid w:val="00432E8C"/>
    <w:rsid w:val="0043352E"/>
    <w:rsid w:val="00433D72"/>
    <w:rsid w:val="00433EBE"/>
    <w:rsid w:val="00433FDA"/>
    <w:rsid w:val="004340FF"/>
    <w:rsid w:val="00434406"/>
    <w:rsid w:val="0043721A"/>
    <w:rsid w:val="0044042E"/>
    <w:rsid w:val="00440561"/>
    <w:rsid w:val="00440FED"/>
    <w:rsid w:val="004411CE"/>
    <w:rsid w:val="00441B92"/>
    <w:rsid w:val="00443A9F"/>
    <w:rsid w:val="0044474B"/>
    <w:rsid w:val="0044477B"/>
    <w:rsid w:val="00445FF7"/>
    <w:rsid w:val="0044682D"/>
    <w:rsid w:val="00447124"/>
    <w:rsid w:val="00447FC2"/>
    <w:rsid w:val="004508A8"/>
    <w:rsid w:val="00450D48"/>
    <w:rsid w:val="00451BAE"/>
    <w:rsid w:val="00452A54"/>
    <w:rsid w:val="00452CA7"/>
    <w:rsid w:val="00453341"/>
    <w:rsid w:val="004545C6"/>
    <w:rsid w:val="00454B57"/>
    <w:rsid w:val="00454DCA"/>
    <w:rsid w:val="00454E26"/>
    <w:rsid w:val="00456544"/>
    <w:rsid w:val="00456649"/>
    <w:rsid w:val="004567B7"/>
    <w:rsid w:val="004567DC"/>
    <w:rsid w:val="00456856"/>
    <w:rsid w:val="004571EF"/>
    <w:rsid w:val="004578FA"/>
    <w:rsid w:val="0046047A"/>
    <w:rsid w:val="00461210"/>
    <w:rsid w:val="00461370"/>
    <w:rsid w:val="00461700"/>
    <w:rsid w:val="00461AAC"/>
    <w:rsid w:val="00461D21"/>
    <w:rsid w:val="00462490"/>
    <w:rsid w:val="00462AC9"/>
    <w:rsid w:val="00462D92"/>
    <w:rsid w:val="00463DBC"/>
    <w:rsid w:val="00463DC3"/>
    <w:rsid w:val="00465299"/>
    <w:rsid w:val="00466A0F"/>
    <w:rsid w:val="0046795B"/>
    <w:rsid w:val="00467F89"/>
    <w:rsid w:val="004708C0"/>
    <w:rsid w:val="0047115F"/>
    <w:rsid w:val="004715CB"/>
    <w:rsid w:val="00471863"/>
    <w:rsid w:val="00472CF2"/>
    <w:rsid w:val="00473607"/>
    <w:rsid w:val="00473777"/>
    <w:rsid w:val="00473A14"/>
    <w:rsid w:val="004745A9"/>
    <w:rsid w:val="00474871"/>
    <w:rsid w:val="00474CA8"/>
    <w:rsid w:val="00474DB9"/>
    <w:rsid w:val="00474E43"/>
    <w:rsid w:val="00475180"/>
    <w:rsid w:val="004766DA"/>
    <w:rsid w:val="00476A55"/>
    <w:rsid w:val="00477A0E"/>
    <w:rsid w:val="00477AA9"/>
    <w:rsid w:val="0048076D"/>
    <w:rsid w:val="0048134D"/>
    <w:rsid w:val="00481624"/>
    <w:rsid w:val="00481765"/>
    <w:rsid w:val="00481D90"/>
    <w:rsid w:val="004824CC"/>
    <w:rsid w:val="00482700"/>
    <w:rsid w:val="00482CD4"/>
    <w:rsid w:val="00483154"/>
    <w:rsid w:val="0048315F"/>
    <w:rsid w:val="00483261"/>
    <w:rsid w:val="0048328A"/>
    <w:rsid w:val="0048358E"/>
    <w:rsid w:val="00483FD8"/>
    <w:rsid w:val="0048409B"/>
    <w:rsid w:val="00484377"/>
    <w:rsid w:val="00484556"/>
    <w:rsid w:val="004846EB"/>
    <w:rsid w:val="00485B23"/>
    <w:rsid w:val="00485B50"/>
    <w:rsid w:val="00486A6B"/>
    <w:rsid w:val="00486E15"/>
    <w:rsid w:val="004874E4"/>
    <w:rsid w:val="0049070D"/>
    <w:rsid w:val="00490A39"/>
    <w:rsid w:val="00490B6D"/>
    <w:rsid w:val="00490D74"/>
    <w:rsid w:val="00490E82"/>
    <w:rsid w:val="004917A8"/>
    <w:rsid w:val="00491BE4"/>
    <w:rsid w:val="00491DB2"/>
    <w:rsid w:val="0049249F"/>
    <w:rsid w:val="00492877"/>
    <w:rsid w:val="00494ECE"/>
    <w:rsid w:val="00495503"/>
    <w:rsid w:val="00495BA6"/>
    <w:rsid w:val="00496DC2"/>
    <w:rsid w:val="00496E75"/>
    <w:rsid w:val="0049778E"/>
    <w:rsid w:val="00497BA3"/>
    <w:rsid w:val="004A014C"/>
    <w:rsid w:val="004A0AA8"/>
    <w:rsid w:val="004A0B1C"/>
    <w:rsid w:val="004A0E57"/>
    <w:rsid w:val="004A1FE4"/>
    <w:rsid w:val="004A2103"/>
    <w:rsid w:val="004A2CA9"/>
    <w:rsid w:val="004A33EF"/>
    <w:rsid w:val="004A34C9"/>
    <w:rsid w:val="004A3A31"/>
    <w:rsid w:val="004A3CB5"/>
    <w:rsid w:val="004A45A1"/>
    <w:rsid w:val="004A537D"/>
    <w:rsid w:val="004A67F0"/>
    <w:rsid w:val="004A71C3"/>
    <w:rsid w:val="004A7769"/>
    <w:rsid w:val="004A77B1"/>
    <w:rsid w:val="004A7837"/>
    <w:rsid w:val="004A7938"/>
    <w:rsid w:val="004A7CF6"/>
    <w:rsid w:val="004A7E03"/>
    <w:rsid w:val="004B0348"/>
    <w:rsid w:val="004B0916"/>
    <w:rsid w:val="004B2089"/>
    <w:rsid w:val="004B23AD"/>
    <w:rsid w:val="004B2965"/>
    <w:rsid w:val="004B3265"/>
    <w:rsid w:val="004B3545"/>
    <w:rsid w:val="004B4224"/>
    <w:rsid w:val="004B4297"/>
    <w:rsid w:val="004B4647"/>
    <w:rsid w:val="004B5A90"/>
    <w:rsid w:val="004B6334"/>
    <w:rsid w:val="004B6B25"/>
    <w:rsid w:val="004B7455"/>
    <w:rsid w:val="004B74FF"/>
    <w:rsid w:val="004B7A3D"/>
    <w:rsid w:val="004B7C33"/>
    <w:rsid w:val="004B7CE4"/>
    <w:rsid w:val="004B7CFB"/>
    <w:rsid w:val="004C0401"/>
    <w:rsid w:val="004C0C49"/>
    <w:rsid w:val="004C1096"/>
    <w:rsid w:val="004C17D0"/>
    <w:rsid w:val="004C1804"/>
    <w:rsid w:val="004C183D"/>
    <w:rsid w:val="004C2923"/>
    <w:rsid w:val="004C3467"/>
    <w:rsid w:val="004C394F"/>
    <w:rsid w:val="004C3EC7"/>
    <w:rsid w:val="004C3EEE"/>
    <w:rsid w:val="004C483D"/>
    <w:rsid w:val="004C49EA"/>
    <w:rsid w:val="004C4D15"/>
    <w:rsid w:val="004C584C"/>
    <w:rsid w:val="004C6DA5"/>
    <w:rsid w:val="004C74D3"/>
    <w:rsid w:val="004C795A"/>
    <w:rsid w:val="004C79AF"/>
    <w:rsid w:val="004C7F93"/>
    <w:rsid w:val="004D0D93"/>
    <w:rsid w:val="004D0E45"/>
    <w:rsid w:val="004D2629"/>
    <w:rsid w:val="004D26B8"/>
    <w:rsid w:val="004D2C1C"/>
    <w:rsid w:val="004D2C2C"/>
    <w:rsid w:val="004D33A0"/>
    <w:rsid w:val="004D33AA"/>
    <w:rsid w:val="004D38C2"/>
    <w:rsid w:val="004D41DC"/>
    <w:rsid w:val="004D4FBD"/>
    <w:rsid w:val="004D4FC0"/>
    <w:rsid w:val="004D5CE7"/>
    <w:rsid w:val="004D6381"/>
    <w:rsid w:val="004D714E"/>
    <w:rsid w:val="004D7743"/>
    <w:rsid w:val="004D7A73"/>
    <w:rsid w:val="004D7DA8"/>
    <w:rsid w:val="004D7EA6"/>
    <w:rsid w:val="004E0E27"/>
    <w:rsid w:val="004E10CD"/>
    <w:rsid w:val="004E1401"/>
    <w:rsid w:val="004E22E2"/>
    <w:rsid w:val="004E25C4"/>
    <w:rsid w:val="004E27A9"/>
    <w:rsid w:val="004E2892"/>
    <w:rsid w:val="004E362B"/>
    <w:rsid w:val="004E3681"/>
    <w:rsid w:val="004E390E"/>
    <w:rsid w:val="004E3D60"/>
    <w:rsid w:val="004E3D74"/>
    <w:rsid w:val="004E5591"/>
    <w:rsid w:val="004E5DE1"/>
    <w:rsid w:val="004E73C8"/>
    <w:rsid w:val="004E784B"/>
    <w:rsid w:val="004E7FA8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4589"/>
    <w:rsid w:val="004F5154"/>
    <w:rsid w:val="004F5835"/>
    <w:rsid w:val="004F5D39"/>
    <w:rsid w:val="004F620C"/>
    <w:rsid w:val="004F661C"/>
    <w:rsid w:val="004F6CAD"/>
    <w:rsid w:val="004F6D99"/>
    <w:rsid w:val="00500572"/>
    <w:rsid w:val="00500573"/>
    <w:rsid w:val="00500701"/>
    <w:rsid w:val="00501304"/>
    <w:rsid w:val="00501425"/>
    <w:rsid w:val="00502215"/>
    <w:rsid w:val="0050318B"/>
    <w:rsid w:val="00503CF2"/>
    <w:rsid w:val="00504311"/>
    <w:rsid w:val="0050485C"/>
    <w:rsid w:val="00504AC6"/>
    <w:rsid w:val="00504D75"/>
    <w:rsid w:val="00505D51"/>
    <w:rsid w:val="00507047"/>
    <w:rsid w:val="0050789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A7A"/>
    <w:rsid w:val="00514C91"/>
    <w:rsid w:val="005153CE"/>
    <w:rsid w:val="005154A4"/>
    <w:rsid w:val="00515E42"/>
    <w:rsid w:val="00516241"/>
    <w:rsid w:val="00516B04"/>
    <w:rsid w:val="00516FD9"/>
    <w:rsid w:val="0051701F"/>
    <w:rsid w:val="0051719B"/>
    <w:rsid w:val="0051791D"/>
    <w:rsid w:val="00517AEE"/>
    <w:rsid w:val="00517D8D"/>
    <w:rsid w:val="00520435"/>
    <w:rsid w:val="00520D6D"/>
    <w:rsid w:val="00520FD7"/>
    <w:rsid w:val="005212FD"/>
    <w:rsid w:val="00521425"/>
    <w:rsid w:val="00521685"/>
    <w:rsid w:val="00523204"/>
    <w:rsid w:val="00523459"/>
    <w:rsid w:val="00523707"/>
    <w:rsid w:val="00523E75"/>
    <w:rsid w:val="005243E0"/>
    <w:rsid w:val="005256F3"/>
    <w:rsid w:val="005265A3"/>
    <w:rsid w:val="00526783"/>
    <w:rsid w:val="0052773A"/>
    <w:rsid w:val="00527FB1"/>
    <w:rsid w:val="00530164"/>
    <w:rsid w:val="00530423"/>
    <w:rsid w:val="0053107E"/>
    <w:rsid w:val="005312CB"/>
    <w:rsid w:val="00531523"/>
    <w:rsid w:val="0053162F"/>
    <w:rsid w:val="00531777"/>
    <w:rsid w:val="0053281C"/>
    <w:rsid w:val="00532AD0"/>
    <w:rsid w:val="0053311D"/>
    <w:rsid w:val="00533B93"/>
    <w:rsid w:val="005340C9"/>
    <w:rsid w:val="0053556D"/>
    <w:rsid w:val="00536698"/>
    <w:rsid w:val="00536F54"/>
    <w:rsid w:val="00537492"/>
    <w:rsid w:val="005375FE"/>
    <w:rsid w:val="00537F61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4CFA"/>
    <w:rsid w:val="005453F3"/>
    <w:rsid w:val="00545549"/>
    <w:rsid w:val="00545AEF"/>
    <w:rsid w:val="005469F5"/>
    <w:rsid w:val="00546F36"/>
    <w:rsid w:val="00547CC0"/>
    <w:rsid w:val="005518ED"/>
    <w:rsid w:val="00552093"/>
    <w:rsid w:val="0055318D"/>
    <w:rsid w:val="00553A18"/>
    <w:rsid w:val="00553DC1"/>
    <w:rsid w:val="00554C49"/>
    <w:rsid w:val="00554E06"/>
    <w:rsid w:val="00554E4B"/>
    <w:rsid w:val="0055519C"/>
    <w:rsid w:val="005554C1"/>
    <w:rsid w:val="005555EB"/>
    <w:rsid w:val="00555F67"/>
    <w:rsid w:val="00556E32"/>
    <w:rsid w:val="005604F1"/>
    <w:rsid w:val="005606A4"/>
    <w:rsid w:val="005607B8"/>
    <w:rsid w:val="00560CF5"/>
    <w:rsid w:val="00561794"/>
    <w:rsid w:val="0056272D"/>
    <w:rsid w:val="005627A0"/>
    <w:rsid w:val="00562BAB"/>
    <w:rsid w:val="00563047"/>
    <w:rsid w:val="0056308E"/>
    <w:rsid w:val="005631E0"/>
    <w:rsid w:val="005638C1"/>
    <w:rsid w:val="00563F16"/>
    <w:rsid w:val="0056415C"/>
    <w:rsid w:val="00564859"/>
    <w:rsid w:val="005649BF"/>
    <w:rsid w:val="005650ED"/>
    <w:rsid w:val="005655C4"/>
    <w:rsid w:val="00565756"/>
    <w:rsid w:val="00565869"/>
    <w:rsid w:val="00567415"/>
    <w:rsid w:val="00567610"/>
    <w:rsid w:val="0056784E"/>
    <w:rsid w:val="00570D9F"/>
    <w:rsid w:val="0057174A"/>
    <w:rsid w:val="0057185C"/>
    <w:rsid w:val="00571CA8"/>
    <w:rsid w:val="00572947"/>
    <w:rsid w:val="00573138"/>
    <w:rsid w:val="005734A7"/>
    <w:rsid w:val="00573564"/>
    <w:rsid w:val="0057374E"/>
    <w:rsid w:val="005746C4"/>
    <w:rsid w:val="00574B50"/>
    <w:rsid w:val="005755CF"/>
    <w:rsid w:val="005766DA"/>
    <w:rsid w:val="00577835"/>
    <w:rsid w:val="00580793"/>
    <w:rsid w:val="00581470"/>
    <w:rsid w:val="005816A1"/>
    <w:rsid w:val="00581B62"/>
    <w:rsid w:val="00581BAD"/>
    <w:rsid w:val="00581D62"/>
    <w:rsid w:val="00582087"/>
    <w:rsid w:val="00582F21"/>
    <w:rsid w:val="005831DD"/>
    <w:rsid w:val="00584320"/>
    <w:rsid w:val="00585484"/>
    <w:rsid w:val="00585DC6"/>
    <w:rsid w:val="005866F1"/>
    <w:rsid w:val="00586F9F"/>
    <w:rsid w:val="00587229"/>
    <w:rsid w:val="00587503"/>
    <w:rsid w:val="00587F7F"/>
    <w:rsid w:val="005900FF"/>
    <w:rsid w:val="00590E8D"/>
    <w:rsid w:val="00591511"/>
    <w:rsid w:val="00591E50"/>
    <w:rsid w:val="00592040"/>
    <w:rsid w:val="00592842"/>
    <w:rsid w:val="00592CDA"/>
    <w:rsid w:val="0059331A"/>
    <w:rsid w:val="00593A72"/>
    <w:rsid w:val="00595A8C"/>
    <w:rsid w:val="00595B4A"/>
    <w:rsid w:val="00595C2C"/>
    <w:rsid w:val="00596BBA"/>
    <w:rsid w:val="00597386"/>
    <w:rsid w:val="005975C4"/>
    <w:rsid w:val="00597ED8"/>
    <w:rsid w:val="005A091E"/>
    <w:rsid w:val="005A17AE"/>
    <w:rsid w:val="005A29DB"/>
    <w:rsid w:val="005A2B20"/>
    <w:rsid w:val="005A2FA1"/>
    <w:rsid w:val="005A34D5"/>
    <w:rsid w:val="005A3667"/>
    <w:rsid w:val="005A3777"/>
    <w:rsid w:val="005A3782"/>
    <w:rsid w:val="005A3943"/>
    <w:rsid w:val="005A3CCC"/>
    <w:rsid w:val="005A4904"/>
    <w:rsid w:val="005A515A"/>
    <w:rsid w:val="005A5236"/>
    <w:rsid w:val="005A704D"/>
    <w:rsid w:val="005A786D"/>
    <w:rsid w:val="005A7F4D"/>
    <w:rsid w:val="005B2C29"/>
    <w:rsid w:val="005B3C6D"/>
    <w:rsid w:val="005B4045"/>
    <w:rsid w:val="005B609E"/>
    <w:rsid w:val="005B6DF6"/>
    <w:rsid w:val="005B7B7D"/>
    <w:rsid w:val="005B7F2C"/>
    <w:rsid w:val="005C084E"/>
    <w:rsid w:val="005C0975"/>
    <w:rsid w:val="005C1948"/>
    <w:rsid w:val="005C22F9"/>
    <w:rsid w:val="005C2303"/>
    <w:rsid w:val="005C263C"/>
    <w:rsid w:val="005C2679"/>
    <w:rsid w:val="005C298C"/>
    <w:rsid w:val="005C309A"/>
    <w:rsid w:val="005C322C"/>
    <w:rsid w:val="005C340D"/>
    <w:rsid w:val="005C4544"/>
    <w:rsid w:val="005C4BFB"/>
    <w:rsid w:val="005C5408"/>
    <w:rsid w:val="005C5870"/>
    <w:rsid w:val="005C59F6"/>
    <w:rsid w:val="005C678D"/>
    <w:rsid w:val="005C6D64"/>
    <w:rsid w:val="005C7128"/>
    <w:rsid w:val="005C74F4"/>
    <w:rsid w:val="005D059A"/>
    <w:rsid w:val="005D07C5"/>
    <w:rsid w:val="005D1A69"/>
    <w:rsid w:val="005D21B7"/>
    <w:rsid w:val="005D2DAD"/>
    <w:rsid w:val="005D4302"/>
    <w:rsid w:val="005D4925"/>
    <w:rsid w:val="005D4FDB"/>
    <w:rsid w:val="005D508D"/>
    <w:rsid w:val="005D5A20"/>
    <w:rsid w:val="005D605B"/>
    <w:rsid w:val="005D6220"/>
    <w:rsid w:val="005D6B2C"/>
    <w:rsid w:val="005D76D9"/>
    <w:rsid w:val="005D786C"/>
    <w:rsid w:val="005E00E5"/>
    <w:rsid w:val="005E0148"/>
    <w:rsid w:val="005E049F"/>
    <w:rsid w:val="005E0BB6"/>
    <w:rsid w:val="005E0C2B"/>
    <w:rsid w:val="005E3073"/>
    <w:rsid w:val="005E316A"/>
    <w:rsid w:val="005E6352"/>
    <w:rsid w:val="005E6409"/>
    <w:rsid w:val="005E7088"/>
    <w:rsid w:val="005E7E1B"/>
    <w:rsid w:val="005F0108"/>
    <w:rsid w:val="005F0291"/>
    <w:rsid w:val="005F0ECC"/>
    <w:rsid w:val="005F21A5"/>
    <w:rsid w:val="005F2470"/>
    <w:rsid w:val="005F28C6"/>
    <w:rsid w:val="005F292E"/>
    <w:rsid w:val="005F3ED2"/>
    <w:rsid w:val="005F3F16"/>
    <w:rsid w:val="005F4DE3"/>
    <w:rsid w:val="005F4E94"/>
    <w:rsid w:val="005F4FC3"/>
    <w:rsid w:val="005F52CC"/>
    <w:rsid w:val="005F570D"/>
    <w:rsid w:val="005F5DD6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38E9"/>
    <w:rsid w:val="00603A3C"/>
    <w:rsid w:val="00604151"/>
    <w:rsid w:val="00604367"/>
    <w:rsid w:val="006044BE"/>
    <w:rsid w:val="0060475F"/>
    <w:rsid w:val="006047DF"/>
    <w:rsid w:val="00604804"/>
    <w:rsid w:val="006048DC"/>
    <w:rsid w:val="00604DE1"/>
    <w:rsid w:val="006060C2"/>
    <w:rsid w:val="00606A26"/>
    <w:rsid w:val="00607D81"/>
    <w:rsid w:val="00610747"/>
    <w:rsid w:val="00610E03"/>
    <w:rsid w:val="0061176E"/>
    <w:rsid w:val="00612AF9"/>
    <w:rsid w:val="00613223"/>
    <w:rsid w:val="00613EA5"/>
    <w:rsid w:val="006141BF"/>
    <w:rsid w:val="00614CD1"/>
    <w:rsid w:val="006151F2"/>
    <w:rsid w:val="00615264"/>
    <w:rsid w:val="0061567B"/>
    <w:rsid w:val="00615AC8"/>
    <w:rsid w:val="00615B88"/>
    <w:rsid w:val="0061616B"/>
    <w:rsid w:val="006162AB"/>
    <w:rsid w:val="00621513"/>
    <w:rsid w:val="0062152A"/>
    <w:rsid w:val="00621753"/>
    <w:rsid w:val="00622554"/>
    <w:rsid w:val="00623583"/>
    <w:rsid w:val="0062462F"/>
    <w:rsid w:val="00624BA1"/>
    <w:rsid w:val="0062530D"/>
    <w:rsid w:val="0062661B"/>
    <w:rsid w:val="00626A08"/>
    <w:rsid w:val="00626D94"/>
    <w:rsid w:val="006271FD"/>
    <w:rsid w:val="00627832"/>
    <w:rsid w:val="00627C97"/>
    <w:rsid w:val="00630118"/>
    <w:rsid w:val="006301C1"/>
    <w:rsid w:val="00630514"/>
    <w:rsid w:val="006310AE"/>
    <w:rsid w:val="00631762"/>
    <w:rsid w:val="00632196"/>
    <w:rsid w:val="0063265A"/>
    <w:rsid w:val="00632BA2"/>
    <w:rsid w:val="0063368B"/>
    <w:rsid w:val="00633BF2"/>
    <w:rsid w:val="00633F67"/>
    <w:rsid w:val="006345C3"/>
    <w:rsid w:val="0063530F"/>
    <w:rsid w:val="006353A5"/>
    <w:rsid w:val="006362F9"/>
    <w:rsid w:val="006366ED"/>
    <w:rsid w:val="006369A9"/>
    <w:rsid w:val="006373CD"/>
    <w:rsid w:val="00640130"/>
    <w:rsid w:val="00641283"/>
    <w:rsid w:val="006413CF"/>
    <w:rsid w:val="00641413"/>
    <w:rsid w:val="00641465"/>
    <w:rsid w:val="0064165D"/>
    <w:rsid w:val="00641DF4"/>
    <w:rsid w:val="00642E8C"/>
    <w:rsid w:val="00642FFB"/>
    <w:rsid w:val="006433BD"/>
    <w:rsid w:val="00643562"/>
    <w:rsid w:val="00643784"/>
    <w:rsid w:val="00644186"/>
    <w:rsid w:val="006448D4"/>
    <w:rsid w:val="00644A21"/>
    <w:rsid w:val="00645210"/>
    <w:rsid w:val="00645B9D"/>
    <w:rsid w:val="00645C9F"/>
    <w:rsid w:val="00646305"/>
    <w:rsid w:val="00646864"/>
    <w:rsid w:val="00646A6C"/>
    <w:rsid w:val="006475E6"/>
    <w:rsid w:val="0064798C"/>
    <w:rsid w:val="006508AC"/>
    <w:rsid w:val="006508B9"/>
    <w:rsid w:val="00650CA1"/>
    <w:rsid w:val="00650D7A"/>
    <w:rsid w:val="0065143C"/>
    <w:rsid w:val="00651854"/>
    <w:rsid w:val="00652578"/>
    <w:rsid w:val="00653534"/>
    <w:rsid w:val="00653735"/>
    <w:rsid w:val="006539E8"/>
    <w:rsid w:val="00656307"/>
    <w:rsid w:val="0065652B"/>
    <w:rsid w:val="006565D8"/>
    <w:rsid w:val="00656B96"/>
    <w:rsid w:val="00656F79"/>
    <w:rsid w:val="0065736B"/>
    <w:rsid w:val="006578E4"/>
    <w:rsid w:val="00657AE5"/>
    <w:rsid w:val="00661116"/>
    <w:rsid w:val="0066123D"/>
    <w:rsid w:val="006619B0"/>
    <w:rsid w:val="00662012"/>
    <w:rsid w:val="00662543"/>
    <w:rsid w:val="006626D0"/>
    <w:rsid w:val="006628E9"/>
    <w:rsid w:val="00662B83"/>
    <w:rsid w:val="006641F4"/>
    <w:rsid w:val="00664E8C"/>
    <w:rsid w:val="006652DF"/>
    <w:rsid w:val="00665F7C"/>
    <w:rsid w:val="0066692E"/>
    <w:rsid w:val="0066699A"/>
    <w:rsid w:val="00666DFC"/>
    <w:rsid w:val="00666EBB"/>
    <w:rsid w:val="0066771C"/>
    <w:rsid w:val="0066779E"/>
    <w:rsid w:val="00667FAF"/>
    <w:rsid w:val="0067096D"/>
    <w:rsid w:val="00670AF4"/>
    <w:rsid w:val="006719E0"/>
    <w:rsid w:val="0067269D"/>
    <w:rsid w:val="00672988"/>
    <w:rsid w:val="00672B77"/>
    <w:rsid w:val="00672C64"/>
    <w:rsid w:val="0067433E"/>
    <w:rsid w:val="00674376"/>
    <w:rsid w:val="00674E6A"/>
    <w:rsid w:val="006759B4"/>
    <w:rsid w:val="00675B3C"/>
    <w:rsid w:val="00675CF4"/>
    <w:rsid w:val="00675E3E"/>
    <w:rsid w:val="0067615E"/>
    <w:rsid w:val="00676A64"/>
    <w:rsid w:val="00677925"/>
    <w:rsid w:val="006779BF"/>
    <w:rsid w:val="006779FB"/>
    <w:rsid w:val="00677C7F"/>
    <w:rsid w:val="00680F46"/>
    <w:rsid w:val="00681FDC"/>
    <w:rsid w:val="006828F4"/>
    <w:rsid w:val="00682B53"/>
    <w:rsid w:val="00682F27"/>
    <w:rsid w:val="00683862"/>
    <w:rsid w:val="00684B27"/>
    <w:rsid w:val="006859DB"/>
    <w:rsid w:val="0068678D"/>
    <w:rsid w:val="00687488"/>
    <w:rsid w:val="00690238"/>
    <w:rsid w:val="006904ED"/>
    <w:rsid w:val="00690E2E"/>
    <w:rsid w:val="006915D7"/>
    <w:rsid w:val="00691A5A"/>
    <w:rsid w:val="00692814"/>
    <w:rsid w:val="006932E7"/>
    <w:rsid w:val="00693347"/>
    <w:rsid w:val="0069334C"/>
    <w:rsid w:val="006935F9"/>
    <w:rsid w:val="006948EF"/>
    <w:rsid w:val="00694A69"/>
    <w:rsid w:val="006968B8"/>
    <w:rsid w:val="00696D63"/>
    <w:rsid w:val="00697253"/>
    <w:rsid w:val="00697463"/>
    <w:rsid w:val="00697EEB"/>
    <w:rsid w:val="006A032F"/>
    <w:rsid w:val="006A0DD3"/>
    <w:rsid w:val="006A146E"/>
    <w:rsid w:val="006A1BEB"/>
    <w:rsid w:val="006A263B"/>
    <w:rsid w:val="006A3022"/>
    <w:rsid w:val="006A41AE"/>
    <w:rsid w:val="006A4856"/>
    <w:rsid w:val="006A5474"/>
    <w:rsid w:val="006A564B"/>
    <w:rsid w:val="006B05B5"/>
    <w:rsid w:val="006B12C9"/>
    <w:rsid w:val="006B1545"/>
    <w:rsid w:val="006B2184"/>
    <w:rsid w:val="006B23B9"/>
    <w:rsid w:val="006B2DA7"/>
    <w:rsid w:val="006B2F4D"/>
    <w:rsid w:val="006B306B"/>
    <w:rsid w:val="006B30D9"/>
    <w:rsid w:val="006B34EF"/>
    <w:rsid w:val="006B3682"/>
    <w:rsid w:val="006B3974"/>
    <w:rsid w:val="006B48CB"/>
    <w:rsid w:val="006B564D"/>
    <w:rsid w:val="006B6889"/>
    <w:rsid w:val="006B69FF"/>
    <w:rsid w:val="006B715E"/>
    <w:rsid w:val="006B762A"/>
    <w:rsid w:val="006B76AC"/>
    <w:rsid w:val="006C1445"/>
    <w:rsid w:val="006C2EC8"/>
    <w:rsid w:val="006C2FB1"/>
    <w:rsid w:val="006C3AB0"/>
    <w:rsid w:val="006C4FC1"/>
    <w:rsid w:val="006C51A5"/>
    <w:rsid w:val="006C51FF"/>
    <w:rsid w:val="006C529D"/>
    <w:rsid w:val="006C570B"/>
    <w:rsid w:val="006C6798"/>
    <w:rsid w:val="006C6DF7"/>
    <w:rsid w:val="006C7307"/>
    <w:rsid w:val="006C798B"/>
    <w:rsid w:val="006C7C44"/>
    <w:rsid w:val="006D01E2"/>
    <w:rsid w:val="006D06EF"/>
    <w:rsid w:val="006D0826"/>
    <w:rsid w:val="006D0C12"/>
    <w:rsid w:val="006D0E6B"/>
    <w:rsid w:val="006D15F1"/>
    <w:rsid w:val="006D2146"/>
    <w:rsid w:val="006D2D84"/>
    <w:rsid w:val="006D356D"/>
    <w:rsid w:val="006D3A6D"/>
    <w:rsid w:val="006D4B58"/>
    <w:rsid w:val="006D52F5"/>
    <w:rsid w:val="006D59D1"/>
    <w:rsid w:val="006D632E"/>
    <w:rsid w:val="006D657E"/>
    <w:rsid w:val="006D6954"/>
    <w:rsid w:val="006D6A02"/>
    <w:rsid w:val="006D6C9C"/>
    <w:rsid w:val="006D6DB6"/>
    <w:rsid w:val="006E094A"/>
    <w:rsid w:val="006E0E6F"/>
    <w:rsid w:val="006E12B1"/>
    <w:rsid w:val="006E13D1"/>
    <w:rsid w:val="006E17A5"/>
    <w:rsid w:val="006E2A99"/>
    <w:rsid w:val="006E4D0C"/>
    <w:rsid w:val="006E4D1B"/>
    <w:rsid w:val="006E4F28"/>
    <w:rsid w:val="006E5B78"/>
    <w:rsid w:val="006E5CF0"/>
    <w:rsid w:val="006E5EA6"/>
    <w:rsid w:val="006E634E"/>
    <w:rsid w:val="006E67BA"/>
    <w:rsid w:val="006E699D"/>
    <w:rsid w:val="006E6BA3"/>
    <w:rsid w:val="006E6D61"/>
    <w:rsid w:val="006E7D84"/>
    <w:rsid w:val="006F1116"/>
    <w:rsid w:val="006F2654"/>
    <w:rsid w:val="006F29E7"/>
    <w:rsid w:val="006F3196"/>
    <w:rsid w:val="006F3781"/>
    <w:rsid w:val="006F37B6"/>
    <w:rsid w:val="006F3C54"/>
    <w:rsid w:val="006F418C"/>
    <w:rsid w:val="006F47A3"/>
    <w:rsid w:val="006F4B08"/>
    <w:rsid w:val="006F4E92"/>
    <w:rsid w:val="006F5E64"/>
    <w:rsid w:val="006F60DE"/>
    <w:rsid w:val="006F65FB"/>
    <w:rsid w:val="006F6ED1"/>
    <w:rsid w:val="006F7544"/>
    <w:rsid w:val="006F75E7"/>
    <w:rsid w:val="006F7640"/>
    <w:rsid w:val="006F7914"/>
    <w:rsid w:val="006F7C0B"/>
    <w:rsid w:val="006F7E46"/>
    <w:rsid w:val="0070094F"/>
    <w:rsid w:val="00700AB4"/>
    <w:rsid w:val="00700ECA"/>
    <w:rsid w:val="00700FCA"/>
    <w:rsid w:val="00701310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4F40"/>
    <w:rsid w:val="007052B9"/>
    <w:rsid w:val="007076E4"/>
    <w:rsid w:val="0070796D"/>
    <w:rsid w:val="00707B32"/>
    <w:rsid w:val="007108D3"/>
    <w:rsid w:val="0071118B"/>
    <w:rsid w:val="007115DA"/>
    <w:rsid w:val="00711C66"/>
    <w:rsid w:val="00711E13"/>
    <w:rsid w:val="00711E56"/>
    <w:rsid w:val="007127F4"/>
    <w:rsid w:val="00712826"/>
    <w:rsid w:val="00712EDA"/>
    <w:rsid w:val="007136D0"/>
    <w:rsid w:val="0071486F"/>
    <w:rsid w:val="00714D88"/>
    <w:rsid w:val="007153E1"/>
    <w:rsid w:val="007155A9"/>
    <w:rsid w:val="007158E1"/>
    <w:rsid w:val="007167F0"/>
    <w:rsid w:val="00716AA6"/>
    <w:rsid w:val="0071705B"/>
    <w:rsid w:val="0072034C"/>
    <w:rsid w:val="00720442"/>
    <w:rsid w:val="00720505"/>
    <w:rsid w:val="007227EF"/>
    <w:rsid w:val="007236A3"/>
    <w:rsid w:val="007239B6"/>
    <w:rsid w:val="0072490A"/>
    <w:rsid w:val="00724B64"/>
    <w:rsid w:val="0072517D"/>
    <w:rsid w:val="0072528B"/>
    <w:rsid w:val="00726111"/>
    <w:rsid w:val="00726878"/>
    <w:rsid w:val="00727AB5"/>
    <w:rsid w:val="007301EA"/>
    <w:rsid w:val="0073058D"/>
    <w:rsid w:val="0073124A"/>
    <w:rsid w:val="00731B79"/>
    <w:rsid w:val="007320A2"/>
    <w:rsid w:val="007327CE"/>
    <w:rsid w:val="00732B54"/>
    <w:rsid w:val="00733893"/>
    <w:rsid w:val="00733C6D"/>
    <w:rsid w:val="00734A05"/>
    <w:rsid w:val="00734E48"/>
    <w:rsid w:val="00734ECC"/>
    <w:rsid w:val="00735C6F"/>
    <w:rsid w:val="00736444"/>
    <w:rsid w:val="007376F0"/>
    <w:rsid w:val="00737A31"/>
    <w:rsid w:val="007407C1"/>
    <w:rsid w:val="00740C72"/>
    <w:rsid w:val="007428A4"/>
    <w:rsid w:val="00742A6A"/>
    <w:rsid w:val="00742B44"/>
    <w:rsid w:val="00743102"/>
    <w:rsid w:val="00745783"/>
    <w:rsid w:val="00745DC1"/>
    <w:rsid w:val="00746461"/>
    <w:rsid w:val="0074656E"/>
    <w:rsid w:val="007472D5"/>
    <w:rsid w:val="00750F88"/>
    <w:rsid w:val="00751505"/>
    <w:rsid w:val="00752267"/>
    <w:rsid w:val="00752B03"/>
    <w:rsid w:val="00753454"/>
    <w:rsid w:val="00753BB5"/>
    <w:rsid w:val="007544F1"/>
    <w:rsid w:val="00755C79"/>
    <w:rsid w:val="00755E4A"/>
    <w:rsid w:val="0075626E"/>
    <w:rsid w:val="00756832"/>
    <w:rsid w:val="00756C45"/>
    <w:rsid w:val="00756C96"/>
    <w:rsid w:val="00757E72"/>
    <w:rsid w:val="00757F0B"/>
    <w:rsid w:val="007603A6"/>
    <w:rsid w:val="00760D89"/>
    <w:rsid w:val="00762308"/>
    <w:rsid w:val="007626D0"/>
    <w:rsid w:val="0076277E"/>
    <w:rsid w:val="007651CA"/>
    <w:rsid w:val="00767519"/>
    <w:rsid w:val="007704E1"/>
    <w:rsid w:val="00770C3D"/>
    <w:rsid w:val="00770E5C"/>
    <w:rsid w:val="007717FC"/>
    <w:rsid w:val="00772569"/>
    <w:rsid w:val="00772E8C"/>
    <w:rsid w:val="00772FDB"/>
    <w:rsid w:val="0077316B"/>
    <w:rsid w:val="007736D3"/>
    <w:rsid w:val="00773E4F"/>
    <w:rsid w:val="0077500F"/>
    <w:rsid w:val="0077521C"/>
    <w:rsid w:val="0077548E"/>
    <w:rsid w:val="0077640F"/>
    <w:rsid w:val="0077700B"/>
    <w:rsid w:val="00777315"/>
    <w:rsid w:val="007802E4"/>
    <w:rsid w:val="00780919"/>
    <w:rsid w:val="00781589"/>
    <w:rsid w:val="00782044"/>
    <w:rsid w:val="007820D0"/>
    <w:rsid w:val="007826C8"/>
    <w:rsid w:val="00782809"/>
    <w:rsid w:val="0078409A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3CF"/>
    <w:rsid w:val="00794D93"/>
    <w:rsid w:val="00795263"/>
    <w:rsid w:val="007962B4"/>
    <w:rsid w:val="00796F15"/>
    <w:rsid w:val="00797C50"/>
    <w:rsid w:val="00797E22"/>
    <w:rsid w:val="00797F5F"/>
    <w:rsid w:val="007A1017"/>
    <w:rsid w:val="007A138F"/>
    <w:rsid w:val="007A1640"/>
    <w:rsid w:val="007A1AE4"/>
    <w:rsid w:val="007A28F1"/>
    <w:rsid w:val="007A317A"/>
    <w:rsid w:val="007A3425"/>
    <w:rsid w:val="007A372C"/>
    <w:rsid w:val="007A39DF"/>
    <w:rsid w:val="007A3F13"/>
    <w:rsid w:val="007A43ED"/>
    <w:rsid w:val="007A4BDD"/>
    <w:rsid w:val="007A6362"/>
    <w:rsid w:val="007A6684"/>
    <w:rsid w:val="007A6CFD"/>
    <w:rsid w:val="007A7220"/>
    <w:rsid w:val="007A72EE"/>
    <w:rsid w:val="007B018B"/>
    <w:rsid w:val="007B0397"/>
    <w:rsid w:val="007B0ADB"/>
    <w:rsid w:val="007B0C16"/>
    <w:rsid w:val="007B1A7D"/>
    <w:rsid w:val="007B1F12"/>
    <w:rsid w:val="007B26EE"/>
    <w:rsid w:val="007B2BD0"/>
    <w:rsid w:val="007B3502"/>
    <w:rsid w:val="007B397E"/>
    <w:rsid w:val="007B3E6D"/>
    <w:rsid w:val="007B44ED"/>
    <w:rsid w:val="007B491A"/>
    <w:rsid w:val="007B5370"/>
    <w:rsid w:val="007B61F5"/>
    <w:rsid w:val="007B63FA"/>
    <w:rsid w:val="007B6F05"/>
    <w:rsid w:val="007B7496"/>
    <w:rsid w:val="007C0802"/>
    <w:rsid w:val="007C0CB3"/>
    <w:rsid w:val="007C0F01"/>
    <w:rsid w:val="007C0FDF"/>
    <w:rsid w:val="007C12BE"/>
    <w:rsid w:val="007C2739"/>
    <w:rsid w:val="007C27F8"/>
    <w:rsid w:val="007C3CCD"/>
    <w:rsid w:val="007C496E"/>
    <w:rsid w:val="007C4B0F"/>
    <w:rsid w:val="007C4DAD"/>
    <w:rsid w:val="007C5830"/>
    <w:rsid w:val="007C5933"/>
    <w:rsid w:val="007C599E"/>
    <w:rsid w:val="007C5A4A"/>
    <w:rsid w:val="007C5DB8"/>
    <w:rsid w:val="007C5DCE"/>
    <w:rsid w:val="007C5EEC"/>
    <w:rsid w:val="007C66FA"/>
    <w:rsid w:val="007C6CA2"/>
    <w:rsid w:val="007C7063"/>
    <w:rsid w:val="007C762F"/>
    <w:rsid w:val="007D05B2"/>
    <w:rsid w:val="007D05FA"/>
    <w:rsid w:val="007D0C44"/>
    <w:rsid w:val="007D1972"/>
    <w:rsid w:val="007D1F33"/>
    <w:rsid w:val="007D2011"/>
    <w:rsid w:val="007D3307"/>
    <w:rsid w:val="007D44CE"/>
    <w:rsid w:val="007D540C"/>
    <w:rsid w:val="007D54F8"/>
    <w:rsid w:val="007D5B3F"/>
    <w:rsid w:val="007D5E27"/>
    <w:rsid w:val="007D68BA"/>
    <w:rsid w:val="007D6D1C"/>
    <w:rsid w:val="007D6F64"/>
    <w:rsid w:val="007D744E"/>
    <w:rsid w:val="007D787C"/>
    <w:rsid w:val="007E1782"/>
    <w:rsid w:val="007E25AB"/>
    <w:rsid w:val="007E2F41"/>
    <w:rsid w:val="007E3F3F"/>
    <w:rsid w:val="007E3F5C"/>
    <w:rsid w:val="007E44FC"/>
    <w:rsid w:val="007E5AC2"/>
    <w:rsid w:val="007E64F9"/>
    <w:rsid w:val="007E79C5"/>
    <w:rsid w:val="007F011F"/>
    <w:rsid w:val="007F05AD"/>
    <w:rsid w:val="007F0798"/>
    <w:rsid w:val="007F25DD"/>
    <w:rsid w:val="007F2845"/>
    <w:rsid w:val="007F2A69"/>
    <w:rsid w:val="007F38A2"/>
    <w:rsid w:val="007F4179"/>
    <w:rsid w:val="007F43BC"/>
    <w:rsid w:val="007F4740"/>
    <w:rsid w:val="007F481E"/>
    <w:rsid w:val="007F5696"/>
    <w:rsid w:val="007F6FC4"/>
    <w:rsid w:val="00800092"/>
    <w:rsid w:val="008006C6"/>
    <w:rsid w:val="00800C52"/>
    <w:rsid w:val="00801091"/>
    <w:rsid w:val="0080153E"/>
    <w:rsid w:val="008018C8"/>
    <w:rsid w:val="0080205F"/>
    <w:rsid w:val="0080263A"/>
    <w:rsid w:val="00802A0A"/>
    <w:rsid w:val="0080329D"/>
    <w:rsid w:val="0080422D"/>
    <w:rsid w:val="008055A9"/>
    <w:rsid w:val="00805E19"/>
    <w:rsid w:val="00806549"/>
    <w:rsid w:val="0080742D"/>
    <w:rsid w:val="008100AC"/>
    <w:rsid w:val="00810711"/>
    <w:rsid w:val="00810C05"/>
    <w:rsid w:val="0081149B"/>
    <w:rsid w:val="0081151E"/>
    <w:rsid w:val="00811A5F"/>
    <w:rsid w:val="00812032"/>
    <w:rsid w:val="00812265"/>
    <w:rsid w:val="00812498"/>
    <w:rsid w:val="008127E6"/>
    <w:rsid w:val="0081336E"/>
    <w:rsid w:val="00813928"/>
    <w:rsid w:val="008143B9"/>
    <w:rsid w:val="008154EC"/>
    <w:rsid w:val="0081612B"/>
    <w:rsid w:val="008168AD"/>
    <w:rsid w:val="00817A42"/>
    <w:rsid w:val="00820989"/>
    <w:rsid w:val="00820DC7"/>
    <w:rsid w:val="00820FFB"/>
    <w:rsid w:val="00821698"/>
    <w:rsid w:val="00821738"/>
    <w:rsid w:val="008221FE"/>
    <w:rsid w:val="00822BF5"/>
    <w:rsid w:val="00824894"/>
    <w:rsid w:val="00824FFF"/>
    <w:rsid w:val="00825366"/>
    <w:rsid w:val="00825443"/>
    <w:rsid w:val="00825E84"/>
    <w:rsid w:val="00826C7B"/>
    <w:rsid w:val="00826DD9"/>
    <w:rsid w:val="00826E01"/>
    <w:rsid w:val="008273F3"/>
    <w:rsid w:val="008277A8"/>
    <w:rsid w:val="008278B6"/>
    <w:rsid w:val="008307ED"/>
    <w:rsid w:val="008309C8"/>
    <w:rsid w:val="00830A6F"/>
    <w:rsid w:val="00830B3B"/>
    <w:rsid w:val="00830FAB"/>
    <w:rsid w:val="0083350F"/>
    <w:rsid w:val="00833B9D"/>
    <w:rsid w:val="00834358"/>
    <w:rsid w:val="008346BD"/>
    <w:rsid w:val="00834923"/>
    <w:rsid w:val="00834C00"/>
    <w:rsid w:val="008359EB"/>
    <w:rsid w:val="00835EBA"/>
    <w:rsid w:val="00836B7A"/>
    <w:rsid w:val="008373A6"/>
    <w:rsid w:val="00837B90"/>
    <w:rsid w:val="008406A0"/>
    <w:rsid w:val="008409AA"/>
    <w:rsid w:val="00840FB8"/>
    <w:rsid w:val="008428E2"/>
    <w:rsid w:val="00842E0C"/>
    <w:rsid w:val="00843A7A"/>
    <w:rsid w:val="00843FA9"/>
    <w:rsid w:val="008447F5"/>
    <w:rsid w:val="0084514E"/>
    <w:rsid w:val="00846292"/>
    <w:rsid w:val="0085007E"/>
    <w:rsid w:val="008506E1"/>
    <w:rsid w:val="008508FC"/>
    <w:rsid w:val="00850D96"/>
    <w:rsid w:val="008515EE"/>
    <w:rsid w:val="00851A8E"/>
    <w:rsid w:val="00851EC7"/>
    <w:rsid w:val="00852235"/>
    <w:rsid w:val="008528D3"/>
    <w:rsid w:val="00853432"/>
    <w:rsid w:val="00853728"/>
    <w:rsid w:val="00853A55"/>
    <w:rsid w:val="008543B2"/>
    <w:rsid w:val="00854553"/>
    <w:rsid w:val="0085573D"/>
    <w:rsid w:val="00855B86"/>
    <w:rsid w:val="00856D47"/>
    <w:rsid w:val="00857484"/>
    <w:rsid w:val="00857F49"/>
    <w:rsid w:val="00860874"/>
    <w:rsid w:val="008609A3"/>
    <w:rsid w:val="00860D02"/>
    <w:rsid w:val="00862008"/>
    <w:rsid w:val="00862720"/>
    <w:rsid w:val="008628C8"/>
    <w:rsid w:val="00862B2A"/>
    <w:rsid w:val="00862D41"/>
    <w:rsid w:val="008630B9"/>
    <w:rsid w:val="00863F37"/>
    <w:rsid w:val="0086406B"/>
    <w:rsid w:val="00864C8C"/>
    <w:rsid w:val="00865198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75521"/>
    <w:rsid w:val="00876AA7"/>
    <w:rsid w:val="00880EDF"/>
    <w:rsid w:val="008811FD"/>
    <w:rsid w:val="0088208D"/>
    <w:rsid w:val="0088296D"/>
    <w:rsid w:val="00882DE6"/>
    <w:rsid w:val="00882DED"/>
    <w:rsid w:val="00883344"/>
    <w:rsid w:val="00883A20"/>
    <w:rsid w:val="00883D4D"/>
    <w:rsid w:val="00883FDF"/>
    <w:rsid w:val="00884007"/>
    <w:rsid w:val="00884B59"/>
    <w:rsid w:val="008850BA"/>
    <w:rsid w:val="00885580"/>
    <w:rsid w:val="0088584B"/>
    <w:rsid w:val="00885876"/>
    <w:rsid w:val="00886185"/>
    <w:rsid w:val="008861D9"/>
    <w:rsid w:val="0088638C"/>
    <w:rsid w:val="00886EDF"/>
    <w:rsid w:val="00890600"/>
    <w:rsid w:val="008908E5"/>
    <w:rsid w:val="00891216"/>
    <w:rsid w:val="00892C25"/>
    <w:rsid w:val="0089303A"/>
    <w:rsid w:val="00893C4C"/>
    <w:rsid w:val="00894B58"/>
    <w:rsid w:val="00894FDC"/>
    <w:rsid w:val="008957D3"/>
    <w:rsid w:val="00896414"/>
    <w:rsid w:val="0089653F"/>
    <w:rsid w:val="0089716F"/>
    <w:rsid w:val="00897C71"/>
    <w:rsid w:val="008A0F54"/>
    <w:rsid w:val="008A16F9"/>
    <w:rsid w:val="008A1D3E"/>
    <w:rsid w:val="008A2A83"/>
    <w:rsid w:val="008A2E74"/>
    <w:rsid w:val="008A3038"/>
    <w:rsid w:val="008A4B16"/>
    <w:rsid w:val="008A4D63"/>
    <w:rsid w:val="008A4E11"/>
    <w:rsid w:val="008A4F92"/>
    <w:rsid w:val="008A573E"/>
    <w:rsid w:val="008A5EEE"/>
    <w:rsid w:val="008A6D62"/>
    <w:rsid w:val="008A6EB2"/>
    <w:rsid w:val="008A707B"/>
    <w:rsid w:val="008B13E9"/>
    <w:rsid w:val="008B1A36"/>
    <w:rsid w:val="008B2257"/>
    <w:rsid w:val="008B2436"/>
    <w:rsid w:val="008B2E05"/>
    <w:rsid w:val="008B369B"/>
    <w:rsid w:val="008B3B51"/>
    <w:rsid w:val="008B3CF8"/>
    <w:rsid w:val="008B4057"/>
    <w:rsid w:val="008B4145"/>
    <w:rsid w:val="008B41B8"/>
    <w:rsid w:val="008B5071"/>
    <w:rsid w:val="008B5290"/>
    <w:rsid w:val="008B6A40"/>
    <w:rsid w:val="008B72EC"/>
    <w:rsid w:val="008B7DC4"/>
    <w:rsid w:val="008B7FB8"/>
    <w:rsid w:val="008C03CD"/>
    <w:rsid w:val="008C0F2C"/>
    <w:rsid w:val="008C1343"/>
    <w:rsid w:val="008C17DB"/>
    <w:rsid w:val="008C2CFD"/>
    <w:rsid w:val="008C3FDC"/>
    <w:rsid w:val="008C47AD"/>
    <w:rsid w:val="008C4931"/>
    <w:rsid w:val="008C49DB"/>
    <w:rsid w:val="008C5637"/>
    <w:rsid w:val="008C603A"/>
    <w:rsid w:val="008C62EB"/>
    <w:rsid w:val="008C71C8"/>
    <w:rsid w:val="008D069D"/>
    <w:rsid w:val="008D167D"/>
    <w:rsid w:val="008D28CD"/>
    <w:rsid w:val="008D3116"/>
    <w:rsid w:val="008D38BB"/>
    <w:rsid w:val="008D4607"/>
    <w:rsid w:val="008D492A"/>
    <w:rsid w:val="008D4B58"/>
    <w:rsid w:val="008D4B7F"/>
    <w:rsid w:val="008D4B8A"/>
    <w:rsid w:val="008D6244"/>
    <w:rsid w:val="008D6541"/>
    <w:rsid w:val="008D7D7B"/>
    <w:rsid w:val="008E010F"/>
    <w:rsid w:val="008E0F52"/>
    <w:rsid w:val="008E14A3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66E"/>
    <w:rsid w:val="008E48D3"/>
    <w:rsid w:val="008E4A31"/>
    <w:rsid w:val="008E5306"/>
    <w:rsid w:val="008E5657"/>
    <w:rsid w:val="008E5E51"/>
    <w:rsid w:val="008E62F4"/>
    <w:rsid w:val="008E6310"/>
    <w:rsid w:val="008E782C"/>
    <w:rsid w:val="008E7CEB"/>
    <w:rsid w:val="008E7FA8"/>
    <w:rsid w:val="008F00DB"/>
    <w:rsid w:val="008F0381"/>
    <w:rsid w:val="008F1147"/>
    <w:rsid w:val="008F1264"/>
    <w:rsid w:val="008F2908"/>
    <w:rsid w:val="008F2AF7"/>
    <w:rsid w:val="008F2BE3"/>
    <w:rsid w:val="008F3735"/>
    <w:rsid w:val="008F449C"/>
    <w:rsid w:val="008F47C6"/>
    <w:rsid w:val="008F49B5"/>
    <w:rsid w:val="008F56F9"/>
    <w:rsid w:val="008F6291"/>
    <w:rsid w:val="008F6647"/>
    <w:rsid w:val="008F6774"/>
    <w:rsid w:val="008F700E"/>
    <w:rsid w:val="008F7D20"/>
    <w:rsid w:val="00900343"/>
    <w:rsid w:val="0090042C"/>
    <w:rsid w:val="009006A2"/>
    <w:rsid w:val="009006B6"/>
    <w:rsid w:val="0090102B"/>
    <w:rsid w:val="00901448"/>
    <w:rsid w:val="00902313"/>
    <w:rsid w:val="009023B4"/>
    <w:rsid w:val="00903430"/>
    <w:rsid w:val="009036BC"/>
    <w:rsid w:val="00903D30"/>
    <w:rsid w:val="00904414"/>
    <w:rsid w:val="00904629"/>
    <w:rsid w:val="00904C29"/>
    <w:rsid w:val="00904CEC"/>
    <w:rsid w:val="00905197"/>
    <w:rsid w:val="00905693"/>
    <w:rsid w:val="00905C47"/>
    <w:rsid w:val="00905E17"/>
    <w:rsid w:val="00905EC5"/>
    <w:rsid w:val="00906379"/>
    <w:rsid w:val="00906429"/>
    <w:rsid w:val="00906A8C"/>
    <w:rsid w:val="00907113"/>
    <w:rsid w:val="00907E99"/>
    <w:rsid w:val="009101EA"/>
    <w:rsid w:val="00910431"/>
    <w:rsid w:val="009106FC"/>
    <w:rsid w:val="009108E5"/>
    <w:rsid w:val="00910F31"/>
    <w:rsid w:val="009118BB"/>
    <w:rsid w:val="0091191F"/>
    <w:rsid w:val="00911E7D"/>
    <w:rsid w:val="009120A9"/>
    <w:rsid w:val="00912298"/>
    <w:rsid w:val="009134C3"/>
    <w:rsid w:val="00915B81"/>
    <w:rsid w:val="00915D6B"/>
    <w:rsid w:val="009160DF"/>
    <w:rsid w:val="009162C7"/>
    <w:rsid w:val="00916EC2"/>
    <w:rsid w:val="009213BD"/>
    <w:rsid w:val="00921FAC"/>
    <w:rsid w:val="00922ECB"/>
    <w:rsid w:val="009230A6"/>
    <w:rsid w:val="00924627"/>
    <w:rsid w:val="00924CF7"/>
    <w:rsid w:val="009250A8"/>
    <w:rsid w:val="00925369"/>
    <w:rsid w:val="0092548B"/>
    <w:rsid w:val="00925BE6"/>
    <w:rsid w:val="00925E18"/>
    <w:rsid w:val="00926697"/>
    <w:rsid w:val="00926F61"/>
    <w:rsid w:val="00926FA9"/>
    <w:rsid w:val="009278FD"/>
    <w:rsid w:val="00930176"/>
    <w:rsid w:val="0093123D"/>
    <w:rsid w:val="00933040"/>
    <w:rsid w:val="009330E9"/>
    <w:rsid w:val="009344BA"/>
    <w:rsid w:val="00934D97"/>
    <w:rsid w:val="00934DED"/>
    <w:rsid w:val="00935612"/>
    <w:rsid w:val="00935D15"/>
    <w:rsid w:val="00935DB3"/>
    <w:rsid w:val="00940CEF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5D13"/>
    <w:rsid w:val="00945FC7"/>
    <w:rsid w:val="00946763"/>
    <w:rsid w:val="00946C4D"/>
    <w:rsid w:val="00947722"/>
    <w:rsid w:val="0095019A"/>
    <w:rsid w:val="0095176D"/>
    <w:rsid w:val="00952296"/>
    <w:rsid w:val="0095285B"/>
    <w:rsid w:val="00953FE9"/>
    <w:rsid w:val="00954417"/>
    <w:rsid w:val="009544CB"/>
    <w:rsid w:val="0095481C"/>
    <w:rsid w:val="0095504B"/>
    <w:rsid w:val="0095526F"/>
    <w:rsid w:val="009567E6"/>
    <w:rsid w:val="00957076"/>
    <w:rsid w:val="00957132"/>
    <w:rsid w:val="009575F4"/>
    <w:rsid w:val="009576FD"/>
    <w:rsid w:val="00957802"/>
    <w:rsid w:val="009578EB"/>
    <w:rsid w:val="009578FF"/>
    <w:rsid w:val="00960446"/>
    <w:rsid w:val="009610ED"/>
    <w:rsid w:val="009612A4"/>
    <w:rsid w:val="0096136F"/>
    <w:rsid w:val="00961EE9"/>
    <w:rsid w:val="009633BB"/>
    <w:rsid w:val="009633C9"/>
    <w:rsid w:val="00963A36"/>
    <w:rsid w:val="00963CF3"/>
    <w:rsid w:val="009643DA"/>
    <w:rsid w:val="0096485F"/>
    <w:rsid w:val="00964D18"/>
    <w:rsid w:val="00965A1E"/>
    <w:rsid w:val="00965C40"/>
    <w:rsid w:val="0096612D"/>
    <w:rsid w:val="00966EB8"/>
    <w:rsid w:val="00967182"/>
    <w:rsid w:val="00967354"/>
    <w:rsid w:val="00967AD2"/>
    <w:rsid w:val="00967E53"/>
    <w:rsid w:val="00970833"/>
    <w:rsid w:val="00971592"/>
    <w:rsid w:val="00971617"/>
    <w:rsid w:val="009717F8"/>
    <w:rsid w:val="00971DDF"/>
    <w:rsid w:val="0097225C"/>
    <w:rsid w:val="009731D6"/>
    <w:rsid w:val="009732D4"/>
    <w:rsid w:val="009738E8"/>
    <w:rsid w:val="00973ED7"/>
    <w:rsid w:val="00973FC6"/>
    <w:rsid w:val="00973FE1"/>
    <w:rsid w:val="009740A2"/>
    <w:rsid w:val="00974746"/>
    <w:rsid w:val="00974996"/>
    <w:rsid w:val="00975119"/>
    <w:rsid w:val="009763ED"/>
    <w:rsid w:val="009767AF"/>
    <w:rsid w:val="00976F04"/>
    <w:rsid w:val="009777F4"/>
    <w:rsid w:val="00977AD8"/>
    <w:rsid w:val="00980A10"/>
    <w:rsid w:val="00981130"/>
    <w:rsid w:val="0098229C"/>
    <w:rsid w:val="0098259B"/>
    <w:rsid w:val="0098289D"/>
    <w:rsid w:val="009835E0"/>
    <w:rsid w:val="0098391B"/>
    <w:rsid w:val="00983D46"/>
    <w:rsid w:val="00983DCA"/>
    <w:rsid w:val="00985940"/>
    <w:rsid w:val="00985A3A"/>
    <w:rsid w:val="00985EF7"/>
    <w:rsid w:val="00986093"/>
    <w:rsid w:val="00986146"/>
    <w:rsid w:val="0098614D"/>
    <w:rsid w:val="00986C3B"/>
    <w:rsid w:val="00986CF9"/>
    <w:rsid w:val="0098727B"/>
    <w:rsid w:val="00987416"/>
    <w:rsid w:val="0098760A"/>
    <w:rsid w:val="00990074"/>
    <w:rsid w:val="00990C0E"/>
    <w:rsid w:val="00990C91"/>
    <w:rsid w:val="00990D75"/>
    <w:rsid w:val="00991093"/>
    <w:rsid w:val="0099163B"/>
    <w:rsid w:val="00992343"/>
    <w:rsid w:val="0099383D"/>
    <w:rsid w:val="009938B1"/>
    <w:rsid w:val="00993E65"/>
    <w:rsid w:val="009958F2"/>
    <w:rsid w:val="00995EB2"/>
    <w:rsid w:val="00996258"/>
    <w:rsid w:val="00996306"/>
    <w:rsid w:val="00996744"/>
    <w:rsid w:val="00997CF4"/>
    <w:rsid w:val="009A1151"/>
    <w:rsid w:val="009A1169"/>
    <w:rsid w:val="009A12AA"/>
    <w:rsid w:val="009A12D7"/>
    <w:rsid w:val="009A15D6"/>
    <w:rsid w:val="009A164C"/>
    <w:rsid w:val="009A19DB"/>
    <w:rsid w:val="009A1AAC"/>
    <w:rsid w:val="009A297D"/>
    <w:rsid w:val="009A2B6F"/>
    <w:rsid w:val="009A2BB6"/>
    <w:rsid w:val="009A2CB8"/>
    <w:rsid w:val="009A3789"/>
    <w:rsid w:val="009A3862"/>
    <w:rsid w:val="009A4481"/>
    <w:rsid w:val="009A45A2"/>
    <w:rsid w:val="009A48FF"/>
    <w:rsid w:val="009A51D4"/>
    <w:rsid w:val="009A546E"/>
    <w:rsid w:val="009A5EE6"/>
    <w:rsid w:val="009A6919"/>
    <w:rsid w:val="009A6AC7"/>
    <w:rsid w:val="009B0408"/>
    <w:rsid w:val="009B0843"/>
    <w:rsid w:val="009B0A27"/>
    <w:rsid w:val="009B0DEE"/>
    <w:rsid w:val="009B1335"/>
    <w:rsid w:val="009B176D"/>
    <w:rsid w:val="009B1839"/>
    <w:rsid w:val="009B1AEF"/>
    <w:rsid w:val="009B1AF5"/>
    <w:rsid w:val="009B1E47"/>
    <w:rsid w:val="009B2CED"/>
    <w:rsid w:val="009B3054"/>
    <w:rsid w:val="009B335D"/>
    <w:rsid w:val="009B381A"/>
    <w:rsid w:val="009B3C90"/>
    <w:rsid w:val="009B4171"/>
    <w:rsid w:val="009B4395"/>
    <w:rsid w:val="009B5785"/>
    <w:rsid w:val="009B6A65"/>
    <w:rsid w:val="009B76E3"/>
    <w:rsid w:val="009B76F9"/>
    <w:rsid w:val="009B7A72"/>
    <w:rsid w:val="009B7BB8"/>
    <w:rsid w:val="009C07CF"/>
    <w:rsid w:val="009C0E9B"/>
    <w:rsid w:val="009C126A"/>
    <w:rsid w:val="009C12BF"/>
    <w:rsid w:val="009C1D4C"/>
    <w:rsid w:val="009C2DD2"/>
    <w:rsid w:val="009C2F66"/>
    <w:rsid w:val="009C3918"/>
    <w:rsid w:val="009C3982"/>
    <w:rsid w:val="009C4186"/>
    <w:rsid w:val="009C441F"/>
    <w:rsid w:val="009C4A07"/>
    <w:rsid w:val="009C4B8E"/>
    <w:rsid w:val="009C51D5"/>
    <w:rsid w:val="009C543C"/>
    <w:rsid w:val="009C5914"/>
    <w:rsid w:val="009C599A"/>
    <w:rsid w:val="009C5EFF"/>
    <w:rsid w:val="009C614C"/>
    <w:rsid w:val="009C63D5"/>
    <w:rsid w:val="009C650E"/>
    <w:rsid w:val="009C70DB"/>
    <w:rsid w:val="009C711C"/>
    <w:rsid w:val="009C774A"/>
    <w:rsid w:val="009D0005"/>
    <w:rsid w:val="009D02AD"/>
    <w:rsid w:val="009D0DD8"/>
    <w:rsid w:val="009D12F0"/>
    <w:rsid w:val="009D1643"/>
    <w:rsid w:val="009D19BC"/>
    <w:rsid w:val="009D2348"/>
    <w:rsid w:val="009D27D5"/>
    <w:rsid w:val="009D2D25"/>
    <w:rsid w:val="009D2EA8"/>
    <w:rsid w:val="009D2F0C"/>
    <w:rsid w:val="009D3306"/>
    <w:rsid w:val="009D3578"/>
    <w:rsid w:val="009D35B3"/>
    <w:rsid w:val="009D3A5F"/>
    <w:rsid w:val="009D42A3"/>
    <w:rsid w:val="009D4F88"/>
    <w:rsid w:val="009D4FF6"/>
    <w:rsid w:val="009D5193"/>
    <w:rsid w:val="009D5C32"/>
    <w:rsid w:val="009D5C56"/>
    <w:rsid w:val="009D6472"/>
    <w:rsid w:val="009D79F4"/>
    <w:rsid w:val="009D7D19"/>
    <w:rsid w:val="009E08D9"/>
    <w:rsid w:val="009E126D"/>
    <w:rsid w:val="009E136F"/>
    <w:rsid w:val="009E2562"/>
    <w:rsid w:val="009E33D7"/>
    <w:rsid w:val="009E3967"/>
    <w:rsid w:val="009E3CD1"/>
    <w:rsid w:val="009E5520"/>
    <w:rsid w:val="009E5AF5"/>
    <w:rsid w:val="009E5EB5"/>
    <w:rsid w:val="009E74F0"/>
    <w:rsid w:val="009E7F23"/>
    <w:rsid w:val="009F0168"/>
    <w:rsid w:val="009F0768"/>
    <w:rsid w:val="009F0FDE"/>
    <w:rsid w:val="009F102A"/>
    <w:rsid w:val="009F151C"/>
    <w:rsid w:val="009F16CB"/>
    <w:rsid w:val="009F1EFE"/>
    <w:rsid w:val="009F2A19"/>
    <w:rsid w:val="009F327B"/>
    <w:rsid w:val="009F514E"/>
    <w:rsid w:val="009F5E33"/>
    <w:rsid w:val="009F6672"/>
    <w:rsid w:val="009F66C9"/>
    <w:rsid w:val="009F6A17"/>
    <w:rsid w:val="009F7867"/>
    <w:rsid w:val="009F7D66"/>
    <w:rsid w:val="00A004B1"/>
    <w:rsid w:val="00A00BD2"/>
    <w:rsid w:val="00A00E56"/>
    <w:rsid w:val="00A027F3"/>
    <w:rsid w:val="00A038D5"/>
    <w:rsid w:val="00A03978"/>
    <w:rsid w:val="00A03AB1"/>
    <w:rsid w:val="00A04D7E"/>
    <w:rsid w:val="00A051D9"/>
    <w:rsid w:val="00A05DF3"/>
    <w:rsid w:val="00A06BA1"/>
    <w:rsid w:val="00A078E3"/>
    <w:rsid w:val="00A07C2A"/>
    <w:rsid w:val="00A07C95"/>
    <w:rsid w:val="00A07E08"/>
    <w:rsid w:val="00A10D79"/>
    <w:rsid w:val="00A11535"/>
    <w:rsid w:val="00A11E56"/>
    <w:rsid w:val="00A11FFC"/>
    <w:rsid w:val="00A12798"/>
    <w:rsid w:val="00A12B67"/>
    <w:rsid w:val="00A13A09"/>
    <w:rsid w:val="00A14136"/>
    <w:rsid w:val="00A147BF"/>
    <w:rsid w:val="00A153BE"/>
    <w:rsid w:val="00A155A7"/>
    <w:rsid w:val="00A15DEE"/>
    <w:rsid w:val="00A16462"/>
    <w:rsid w:val="00A167B5"/>
    <w:rsid w:val="00A16DBE"/>
    <w:rsid w:val="00A179E0"/>
    <w:rsid w:val="00A17C4F"/>
    <w:rsid w:val="00A17D06"/>
    <w:rsid w:val="00A20653"/>
    <w:rsid w:val="00A20696"/>
    <w:rsid w:val="00A20A39"/>
    <w:rsid w:val="00A2135D"/>
    <w:rsid w:val="00A22083"/>
    <w:rsid w:val="00A221C0"/>
    <w:rsid w:val="00A23627"/>
    <w:rsid w:val="00A238BD"/>
    <w:rsid w:val="00A23DCA"/>
    <w:rsid w:val="00A240D8"/>
    <w:rsid w:val="00A243E4"/>
    <w:rsid w:val="00A2459D"/>
    <w:rsid w:val="00A24E23"/>
    <w:rsid w:val="00A25469"/>
    <w:rsid w:val="00A2566C"/>
    <w:rsid w:val="00A25C84"/>
    <w:rsid w:val="00A25F05"/>
    <w:rsid w:val="00A26491"/>
    <w:rsid w:val="00A30556"/>
    <w:rsid w:val="00A30B2D"/>
    <w:rsid w:val="00A311AE"/>
    <w:rsid w:val="00A312A6"/>
    <w:rsid w:val="00A3130E"/>
    <w:rsid w:val="00A31908"/>
    <w:rsid w:val="00A3193B"/>
    <w:rsid w:val="00A324CF"/>
    <w:rsid w:val="00A32E8B"/>
    <w:rsid w:val="00A32ED6"/>
    <w:rsid w:val="00A33776"/>
    <w:rsid w:val="00A344A5"/>
    <w:rsid w:val="00A346C3"/>
    <w:rsid w:val="00A34C3F"/>
    <w:rsid w:val="00A34D4A"/>
    <w:rsid w:val="00A35FDF"/>
    <w:rsid w:val="00A36155"/>
    <w:rsid w:val="00A3629E"/>
    <w:rsid w:val="00A365AD"/>
    <w:rsid w:val="00A3706C"/>
    <w:rsid w:val="00A41310"/>
    <w:rsid w:val="00A42A85"/>
    <w:rsid w:val="00A42D07"/>
    <w:rsid w:val="00A44B13"/>
    <w:rsid w:val="00A44B43"/>
    <w:rsid w:val="00A4503E"/>
    <w:rsid w:val="00A450C0"/>
    <w:rsid w:val="00A45468"/>
    <w:rsid w:val="00A45AFC"/>
    <w:rsid w:val="00A47061"/>
    <w:rsid w:val="00A471A8"/>
    <w:rsid w:val="00A4791B"/>
    <w:rsid w:val="00A50A48"/>
    <w:rsid w:val="00A51180"/>
    <w:rsid w:val="00A51242"/>
    <w:rsid w:val="00A51522"/>
    <w:rsid w:val="00A51573"/>
    <w:rsid w:val="00A51A5E"/>
    <w:rsid w:val="00A51F06"/>
    <w:rsid w:val="00A52895"/>
    <w:rsid w:val="00A52D7D"/>
    <w:rsid w:val="00A539A5"/>
    <w:rsid w:val="00A53AB5"/>
    <w:rsid w:val="00A53CF3"/>
    <w:rsid w:val="00A53DA0"/>
    <w:rsid w:val="00A5404D"/>
    <w:rsid w:val="00A5540C"/>
    <w:rsid w:val="00A555A7"/>
    <w:rsid w:val="00A55879"/>
    <w:rsid w:val="00A5765D"/>
    <w:rsid w:val="00A5786D"/>
    <w:rsid w:val="00A579BD"/>
    <w:rsid w:val="00A60768"/>
    <w:rsid w:val="00A607CB"/>
    <w:rsid w:val="00A61482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087"/>
    <w:rsid w:val="00A676D9"/>
    <w:rsid w:val="00A67EFC"/>
    <w:rsid w:val="00A7031E"/>
    <w:rsid w:val="00A71140"/>
    <w:rsid w:val="00A71313"/>
    <w:rsid w:val="00A7205E"/>
    <w:rsid w:val="00A72CBE"/>
    <w:rsid w:val="00A73AB7"/>
    <w:rsid w:val="00A74358"/>
    <w:rsid w:val="00A74692"/>
    <w:rsid w:val="00A75A52"/>
    <w:rsid w:val="00A7618B"/>
    <w:rsid w:val="00A7640B"/>
    <w:rsid w:val="00A76EB7"/>
    <w:rsid w:val="00A773A8"/>
    <w:rsid w:val="00A7778B"/>
    <w:rsid w:val="00A77FC3"/>
    <w:rsid w:val="00A803BC"/>
    <w:rsid w:val="00A80969"/>
    <w:rsid w:val="00A80D3C"/>
    <w:rsid w:val="00A819BB"/>
    <w:rsid w:val="00A81FBE"/>
    <w:rsid w:val="00A82FCA"/>
    <w:rsid w:val="00A8498B"/>
    <w:rsid w:val="00A84AF6"/>
    <w:rsid w:val="00A85798"/>
    <w:rsid w:val="00A8609D"/>
    <w:rsid w:val="00A86EA7"/>
    <w:rsid w:val="00A87DAC"/>
    <w:rsid w:val="00A908E5"/>
    <w:rsid w:val="00A91244"/>
    <w:rsid w:val="00A91774"/>
    <w:rsid w:val="00A91B72"/>
    <w:rsid w:val="00A91C7F"/>
    <w:rsid w:val="00A92066"/>
    <w:rsid w:val="00A92776"/>
    <w:rsid w:val="00A93181"/>
    <w:rsid w:val="00A93346"/>
    <w:rsid w:val="00A938E6"/>
    <w:rsid w:val="00A93CCF"/>
    <w:rsid w:val="00A93F95"/>
    <w:rsid w:val="00A94E4E"/>
    <w:rsid w:val="00A95514"/>
    <w:rsid w:val="00A95BD5"/>
    <w:rsid w:val="00A95C53"/>
    <w:rsid w:val="00A96F78"/>
    <w:rsid w:val="00A979E1"/>
    <w:rsid w:val="00AA026C"/>
    <w:rsid w:val="00AA096E"/>
    <w:rsid w:val="00AA0B9E"/>
    <w:rsid w:val="00AA1087"/>
    <w:rsid w:val="00AA161A"/>
    <w:rsid w:val="00AA21F6"/>
    <w:rsid w:val="00AA22E4"/>
    <w:rsid w:val="00AA247C"/>
    <w:rsid w:val="00AA25A9"/>
    <w:rsid w:val="00AA26D9"/>
    <w:rsid w:val="00AA278A"/>
    <w:rsid w:val="00AA2B75"/>
    <w:rsid w:val="00AA3183"/>
    <w:rsid w:val="00AA3D77"/>
    <w:rsid w:val="00AA4605"/>
    <w:rsid w:val="00AA476D"/>
    <w:rsid w:val="00AA51AD"/>
    <w:rsid w:val="00AA5500"/>
    <w:rsid w:val="00AA591E"/>
    <w:rsid w:val="00AA5A2E"/>
    <w:rsid w:val="00AA5DF4"/>
    <w:rsid w:val="00AA603E"/>
    <w:rsid w:val="00AA65C9"/>
    <w:rsid w:val="00AA66CB"/>
    <w:rsid w:val="00AA753A"/>
    <w:rsid w:val="00AB0A32"/>
    <w:rsid w:val="00AB0B90"/>
    <w:rsid w:val="00AB0E56"/>
    <w:rsid w:val="00AB0ED5"/>
    <w:rsid w:val="00AB18AC"/>
    <w:rsid w:val="00AB1EB7"/>
    <w:rsid w:val="00AB33CC"/>
    <w:rsid w:val="00AB33D0"/>
    <w:rsid w:val="00AB3955"/>
    <w:rsid w:val="00AB3A15"/>
    <w:rsid w:val="00AB4ECC"/>
    <w:rsid w:val="00AB4F0F"/>
    <w:rsid w:val="00AB53E3"/>
    <w:rsid w:val="00AB60E2"/>
    <w:rsid w:val="00AB6135"/>
    <w:rsid w:val="00AB61AF"/>
    <w:rsid w:val="00AB6601"/>
    <w:rsid w:val="00AB674E"/>
    <w:rsid w:val="00AB6D79"/>
    <w:rsid w:val="00AB6FA8"/>
    <w:rsid w:val="00AB7084"/>
    <w:rsid w:val="00AB709E"/>
    <w:rsid w:val="00AB7806"/>
    <w:rsid w:val="00AC02C1"/>
    <w:rsid w:val="00AC0507"/>
    <w:rsid w:val="00AC080A"/>
    <w:rsid w:val="00AC0AB6"/>
    <w:rsid w:val="00AC10AD"/>
    <w:rsid w:val="00AC1CAA"/>
    <w:rsid w:val="00AC1E55"/>
    <w:rsid w:val="00AC2AD2"/>
    <w:rsid w:val="00AC3CCD"/>
    <w:rsid w:val="00AC3D06"/>
    <w:rsid w:val="00AC3D8B"/>
    <w:rsid w:val="00AC429F"/>
    <w:rsid w:val="00AC5F55"/>
    <w:rsid w:val="00AC60B4"/>
    <w:rsid w:val="00AC67B6"/>
    <w:rsid w:val="00AC7D98"/>
    <w:rsid w:val="00AD00C5"/>
    <w:rsid w:val="00AD165F"/>
    <w:rsid w:val="00AD2794"/>
    <w:rsid w:val="00AD2DC5"/>
    <w:rsid w:val="00AD3109"/>
    <w:rsid w:val="00AD33A3"/>
    <w:rsid w:val="00AD3455"/>
    <w:rsid w:val="00AD3CAD"/>
    <w:rsid w:val="00AD54B9"/>
    <w:rsid w:val="00AD5A99"/>
    <w:rsid w:val="00AD5F59"/>
    <w:rsid w:val="00AD60F4"/>
    <w:rsid w:val="00AD69FF"/>
    <w:rsid w:val="00AD702B"/>
    <w:rsid w:val="00AD72E6"/>
    <w:rsid w:val="00AD7C95"/>
    <w:rsid w:val="00AD7FCD"/>
    <w:rsid w:val="00AE1131"/>
    <w:rsid w:val="00AE2BED"/>
    <w:rsid w:val="00AE360D"/>
    <w:rsid w:val="00AE3DE1"/>
    <w:rsid w:val="00AE5439"/>
    <w:rsid w:val="00AE5547"/>
    <w:rsid w:val="00AE604C"/>
    <w:rsid w:val="00AE61B2"/>
    <w:rsid w:val="00AE6F94"/>
    <w:rsid w:val="00AE78D1"/>
    <w:rsid w:val="00AE7F89"/>
    <w:rsid w:val="00AF1BD8"/>
    <w:rsid w:val="00AF28C3"/>
    <w:rsid w:val="00AF2A60"/>
    <w:rsid w:val="00AF2D48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512"/>
    <w:rsid w:val="00AF7771"/>
    <w:rsid w:val="00AF7D92"/>
    <w:rsid w:val="00B002DF"/>
    <w:rsid w:val="00B00365"/>
    <w:rsid w:val="00B011CC"/>
    <w:rsid w:val="00B01423"/>
    <w:rsid w:val="00B03F24"/>
    <w:rsid w:val="00B04048"/>
    <w:rsid w:val="00B0426A"/>
    <w:rsid w:val="00B04F3D"/>
    <w:rsid w:val="00B05702"/>
    <w:rsid w:val="00B05F30"/>
    <w:rsid w:val="00B06DD9"/>
    <w:rsid w:val="00B0729F"/>
    <w:rsid w:val="00B07CD6"/>
    <w:rsid w:val="00B07E52"/>
    <w:rsid w:val="00B10010"/>
    <w:rsid w:val="00B1037E"/>
    <w:rsid w:val="00B103F1"/>
    <w:rsid w:val="00B11775"/>
    <w:rsid w:val="00B12F75"/>
    <w:rsid w:val="00B1302D"/>
    <w:rsid w:val="00B131EF"/>
    <w:rsid w:val="00B14C36"/>
    <w:rsid w:val="00B1513F"/>
    <w:rsid w:val="00B15B89"/>
    <w:rsid w:val="00B15BC4"/>
    <w:rsid w:val="00B16CF2"/>
    <w:rsid w:val="00B1746F"/>
    <w:rsid w:val="00B20725"/>
    <w:rsid w:val="00B2087E"/>
    <w:rsid w:val="00B20B11"/>
    <w:rsid w:val="00B20B94"/>
    <w:rsid w:val="00B214B6"/>
    <w:rsid w:val="00B248D0"/>
    <w:rsid w:val="00B24F29"/>
    <w:rsid w:val="00B257F6"/>
    <w:rsid w:val="00B2628E"/>
    <w:rsid w:val="00B266B0"/>
    <w:rsid w:val="00B27921"/>
    <w:rsid w:val="00B3000E"/>
    <w:rsid w:val="00B310CF"/>
    <w:rsid w:val="00B31F8E"/>
    <w:rsid w:val="00B320AB"/>
    <w:rsid w:val="00B326A8"/>
    <w:rsid w:val="00B3291A"/>
    <w:rsid w:val="00B329EB"/>
    <w:rsid w:val="00B32FCD"/>
    <w:rsid w:val="00B33508"/>
    <w:rsid w:val="00B3377E"/>
    <w:rsid w:val="00B34BEC"/>
    <w:rsid w:val="00B34E63"/>
    <w:rsid w:val="00B35DA4"/>
    <w:rsid w:val="00B363DE"/>
    <w:rsid w:val="00B378DB"/>
    <w:rsid w:val="00B37DA2"/>
    <w:rsid w:val="00B4046B"/>
    <w:rsid w:val="00B408B7"/>
    <w:rsid w:val="00B40A96"/>
    <w:rsid w:val="00B40CB8"/>
    <w:rsid w:val="00B41434"/>
    <w:rsid w:val="00B4184B"/>
    <w:rsid w:val="00B42265"/>
    <w:rsid w:val="00B422A7"/>
    <w:rsid w:val="00B42369"/>
    <w:rsid w:val="00B42A32"/>
    <w:rsid w:val="00B42FA6"/>
    <w:rsid w:val="00B4399E"/>
    <w:rsid w:val="00B43A16"/>
    <w:rsid w:val="00B43E64"/>
    <w:rsid w:val="00B44BAA"/>
    <w:rsid w:val="00B45CE1"/>
    <w:rsid w:val="00B4601E"/>
    <w:rsid w:val="00B4608A"/>
    <w:rsid w:val="00B4666A"/>
    <w:rsid w:val="00B46A75"/>
    <w:rsid w:val="00B470A7"/>
    <w:rsid w:val="00B47469"/>
    <w:rsid w:val="00B500CD"/>
    <w:rsid w:val="00B50D7B"/>
    <w:rsid w:val="00B5109D"/>
    <w:rsid w:val="00B5239C"/>
    <w:rsid w:val="00B53259"/>
    <w:rsid w:val="00B5362C"/>
    <w:rsid w:val="00B53893"/>
    <w:rsid w:val="00B53BCD"/>
    <w:rsid w:val="00B548C2"/>
    <w:rsid w:val="00B54B6A"/>
    <w:rsid w:val="00B5533A"/>
    <w:rsid w:val="00B55428"/>
    <w:rsid w:val="00B570BF"/>
    <w:rsid w:val="00B57302"/>
    <w:rsid w:val="00B60471"/>
    <w:rsid w:val="00B60803"/>
    <w:rsid w:val="00B60B8F"/>
    <w:rsid w:val="00B61949"/>
    <w:rsid w:val="00B61BE8"/>
    <w:rsid w:val="00B625CC"/>
    <w:rsid w:val="00B63337"/>
    <w:rsid w:val="00B6369F"/>
    <w:rsid w:val="00B639D7"/>
    <w:rsid w:val="00B64067"/>
    <w:rsid w:val="00B6455D"/>
    <w:rsid w:val="00B64800"/>
    <w:rsid w:val="00B64AA7"/>
    <w:rsid w:val="00B65452"/>
    <w:rsid w:val="00B659B9"/>
    <w:rsid w:val="00B65D55"/>
    <w:rsid w:val="00B66594"/>
    <w:rsid w:val="00B67805"/>
    <w:rsid w:val="00B67F89"/>
    <w:rsid w:val="00B701FE"/>
    <w:rsid w:val="00B721CD"/>
    <w:rsid w:val="00B7267A"/>
    <w:rsid w:val="00B726FF"/>
    <w:rsid w:val="00B72A5B"/>
    <w:rsid w:val="00B72AA4"/>
    <w:rsid w:val="00B73758"/>
    <w:rsid w:val="00B73B4A"/>
    <w:rsid w:val="00B73DE4"/>
    <w:rsid w:val="00B75454"/>
    <w:rsid w:val="00B76BC0"/>
    <w:rsid w:val="00B76BCD"/>
    <w:rsid w:val="00B76EE9"/>
    <w:rsid w:val="00B77231"/>
    <w:rsid w:val="00B77791"/>
    <w:rsid w:val="00B77880"/>
    <w:rsid w:val="00B77B84"/>
    <w:rsid w:val="00B80D90"/>
    <w:rsid w:val="00B81691"/>
    <w:rsid w:val="00B81ACD"/>
    <w:rsid w:val="00B82613"/>
    <w:rsid w:val="00B828B5"/>
    <w:rsid w:val="00B829A4"/>
    <w:rsid w:val="00B82D58"/>
    <w:rsid w:val="00B82ED8"/>
    <w:rsid w:val="00B83E1B"/>
    <w:rsid w:val="00B842D8"/>
    <w:rsid w:val="00B845D0"/>
    <w:rsid w:val="00B84A80"/>
    <w:rsid w:val="00B84A98"/>
    <w:rsid w:val="00B84E9C"/>
    <w:rsid w:val="00B85522"/>
    <w:rsid w:val="00B87B88"/>
    <w:rsid w:val="00B90291"/>
    <w:rsid w:val="00B90C3D"/>
    <w:rsid w:val="00B90E2A"/>
    <w:rsid w:val="00B90F2A"/>
    <w:rsid w:val="00B9198D"/>
    <w:rsid w:val="00B92D25"/>
    <w:rsid w:val="00B92FD7"/>
    <w:rsid w:val="00B93008"/>
    <w:rsid w:val="00B93187"/>
    <w:rsid w:val="00B93A89"/>
    <w:rsid w:val="00B9406D"/>
    <w:rsid w:val="00B94BA7"/>
    <w:rsid w:val="00B94E0E"/>
    <w:rsid w:val="00B95FEA"/>
    <w:rsid w:val="00B96268"/>
    <w:rsid w:val="00B96413"/>
    <w:rsid w:val="00B97CA3"/>
    <w:rsid w:val="00B97D29"/>
    <w:rsid w:val="00BA1104"/>
    <w:rsid w:val="00BA1872"/>
    <w:rsid w:val="00BA1913"/>
    <w:rsid w:val="00BA2BC9"/>
    <w:rsid w:val="00BA2F47"/>
    <w:rsid w:val="00BA43E2"/>
    <w:rsid w:val="00BA4641"/>
    <w:rsid w:val="00BA4A54"/>
    <w:rsid w:val="00BA4B0C"/>
    <w:rsid w:val="00BA5E13"/>
    <w:rsid w:val="00BA7205"/>
    <w:rsid w:val="00BA7254"/>
    <w:rsid w:val="00BA76A9"/>
    <w:rsid w:val="00BA77EA"/>
    <w:rsid w:val="00BA7E89"/>
    <w:rsid w:val="00BB0595"/>
    <w:rsid w:val="00BB1F22"/>
    <w:rsid w:val="00BB1F8F"/>
    <w:rsid w:val="00BB2C7F"/>
    <w:rsid w:val="00BB2F36"/>
    <w:rsid w:val="00BB3E2B"/>
    <w:rsid w:val="00BB5BC6"/>
    <w:rsid w:val="00BB5D1C"/>
    <w:rsid w:val="00BB60B0"/>
    <w:rsid w:val="00BB6552"/>
    <w:rsid w:val="00BB65E0"/>
    <w:rsid w:val="00BB6B9B"/>
    <w:rsid w:val="00BB7047"/>
    <w:rsid w:val="00BB754F"/>
    <w:rsid w:val="00BB75F1"/>
    <w:rsid w:val="00BB7965"/>
    <w:rsid w:val="00BC0058"/>
    <w:rsid w:val="00BC01A0"/>
    <w:rsid w:val="00BC01B7"/>
    <w:rsid w:val="00BC07D4"/>
    <w:rsid w:val="00BC0A5D"/>
    <w:rsid w:val="00BC0BE3"/>
    <w:rsid w:val="00BC1024"/>
    <w:rsid w:val="00BC19B6"/>
    <w:rsid w:val="00BC1AD9"/>
    <w:rsid w:val="00BC1DF5"/>
    <w:rsid w:val="00BC3257"/>
    <w:rsid w:val="00BC32E7"/>
    <w:rsid w:val="00BC441F"/>
    <w:rsid w:val="00BC4877"/>
    <w:rsid w:val="00BC4F81"/>
    <w:rsid w:val="00BC5670"/>
    <w:rsid w:val="00BC58B9"/>
    <w:rsid w:val="00BC5962"/>
    <w:rsid w:val="00BD0110"/>
    <w:rsid w:val="00BD1B25"/>
    <w:rsid w:val="00BD2938"/>
    <w:rsid w:val="00BD2E8A"/>
    <w:rsid w:val="00BD2F13"/>
    <w:rsid w:val="00BD3056"/>
    <w:rsid w:val="00BD3846"/>
    <w:rsid w:val="00BD3BCC"/>
    <w:rsid w:val="00BD3E68"/>
    <w:rsid w:val="00BD4E05"/>
    <w:rsid w:val="00BD5570"/>
    <w:rsid w:val="00BD598A"/>
    <w:rsid w:val="00BD5C7A"/>
    <w:rsid w:val="00BD61EC"/>
    <w:rsid w:val="00BD723F"/>
    <w:rsid w:val="00BD75B4"/>
    <w:rsid w:val="00BD7D14"/>
    <w:rsid w:val="00BD7DB6"/>
    <w:rsid w:val="00BE02B4"/>
    <w:rsid w:val="00BE28C1"/>
    <w:rsid w:val="00BE3492"/>
    <w:rsid w:val="00BE374A"/>
    <w:rsid w:val="00BE3B62"/>
    <w:rsid w:val="00BE4724"/>
    <w:rsid w:val="00BE4A35"/>
    <w:rsid w:val="00BE4EC9"/>
    <w:rsid w:val="00BE60B3"/>
    <w:rsid w:val="00BE631E"/>
    <w:rsid w:val="00BE6BEC"/>
    <w:rsid w:val="00BE7D40"/>
    <w:rsid w:val="00BF0CCF"/>
    <w:rsid w:val="00BF0FC5"/>
    <w:rsid w:val="00BF10BC"/>
    <w:rsid w:val="00BF21AC"/>
    <w:rsid w:val="00BF2E53"/>
    <w:rsid w:val="00BF352A"/>
    <w:rsid w:val="00BF3669"/>
    <w:rsid w:val="00BF3C0D"/>
    <w:rsid w:val="00BF3CAD"/>
    <w:rsid w:val="00BF4BC7"/>
    <w:rsid w:val="00BF5817"/>
    <w:rsid w:val="00BF60F9"/>
    <w:rsid w:val="00BF6252"/>
    <w:rsid w:val="00BF7098"/>
    <w:rsid w:val="00BF711C"/>
    <w:rsid w:val="00BF748E"/>
    <w:rsid w:val="00BF789B"/>
    <w:rsid w:val="00C02BAB"/>
    <w:rsid w:val="00C03309"/>
    <w:rsid w:val="00C037E0"/>
    <w:rsid w:val="00C072FE"/>
    <w:rsid w:val="00C104DD"/>
    <w:rsid w:val="00C10AC0"/>
    <w:rsid w:val="00C10B9C"/>
    <w:rsid w:val="00C113A9"/>
    <w:rsid w:val="00C11ADE"/>
    <w:rsid w:val="00C126E0"/>
    <w:rsid w:val="00C12885"/>
    <w:rsid w:val="00C128BC"/>
    <w:rsid w:val="00C12E39"/>
    <w:rsid w:val="00C13483"/>
    <w:rsid w:val="00C13D47"/>
    <w:rsid w:val="00C14164"/>
    <w:rsid w:val="00C14C53"/>
    <w:rsid w:val="00C15D8E"/>
    <w:rsid w:val="00C16EAA"/>
    <w:rsid w:val="00C17012"/>
    <w:rsid w:val="00C17885"/>
    <w:rsid w:val="00C178FB"/>
    <w:rsid w:val="00C17BA2"/>
    <w:rsid w:val="00C17DF9"/>
    <w:rsid w:val="00C201EB"/>
    <w:rsid w:val="00C207E0"/>
    <w:rsid w:val="00C20ACC"/>
    <w:rsid w:val="00C20D60"/>
    <w:rsid w:val="00C2126E"/>
    <w:rsid w:val="00C21AE4"/>
    <w:rsid w:val="00C22B1A"/>
    <w:rsid w:val="00C22B28"/>
    <w:rsid w:val="00C23E39"/>
    <w:rsid w:val="00C257B7"/>
    <w:rsid w:val="00C25A9C"/>
    <w:rsid w:val="00C26A9F"/>
    <w:rsid w:val="00C26C15"/>
    <w:rsid w:val="00C272E8"/>
    <w:rsid w:val="00C2781B"/>
    <w:rsid w:val="00C2799B"/>
    <w:rsid w:val="00C301A9"/>
    <w:rsid w:val="00C30ABC"/>
    <w:rsid w:val="00C30B60"/>
    <w:rsid w:val="00C317B9"/>
    <w:rsid w:val="00C31AD5"/>
    <w:rsid w:val="00C31FAA"/>
    <w:rsid w:val="00C324EF"/>
    <w:rsid w:val="00C33359"/>
    <w:rsid w:val="00C335DC"/>
    <w:rsid w:val="00C348D6"/>
    <w:rsid w:val="00C3504C"/>
    <w:rsid w:val="00C365E7"/>
    <w:rsid w:val="00C36E34"/>
    <w:rsid w:val="00C37419"/>
    <w:rsid w:val="00C40388"/>
    <w:rsid w:val="00C404D7"/>
    <w:rsid w:val="00C404EE"/>
    <w:rsid w:val="00C414D4"/>
    <w:rsid w:val="00C4171B"/>
    <w:rsid w:val="00C41EA5"/>
    <w:rsid w:val="00C42689"/>
    <w:rsid w:val="00C42988"/>
    <w:rsid w:val="00C42997"/>
    <w:rsid w:val="00C42BD4"/>
    <w:rsid w:val="00C43FF0"/>
    <w:rsid w:val="00C44124"/>
    <w:rsid w:val="00C44641"/>
    <w:rsid w:val="00C45EF5"/>
    <w:rsid w:val="00C4638F"/>
    <w:rsid w:val="00C46942"/>
    <w:rsid w:val="00C46ABD"/>
    <w:rsid w:val="00C46B7E"/>
    <w:rsid w:val="00C473BC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6BFD"/>
    <w:rsid w:val="00C56CA7"/>
    <w:rsid w:val="00C5755F"/>
    <w:rsid w:val="00C57A01"/>
    <w:rsid w:val="00C57A2D"/>
    <w:rsid w:val="00C57D63"/>
    <w:rsid w:val="00C60B07"/>
    <w:rsid w:val="00C61485"/>
    <w:rsid w:val="00C61D4B"/>
    <w:rsid w:val="00C62B0A"/>
    <w:rsid w:val="00C6363E"/>
    <w:rsid w:val="00C63C52"/>
    <w:rsid w:val="00C63F08"/>
    <w:rsid w:val="00C645CD"/>
    <w:rsid w:val="00C6528C"/>
    <w:rsid w:val="00C65E3E"/>
    <w:rsid w:val="00C661E8"/>
    <w:rsid w:val="00C668B6"/>
    <w:rsid w:val="00C70084"/>
    <w:rsid w:val="00C7090B"/>
    <w:rsid w:val="00C720A1"/>
    <w:rsid w:val="00C7235B"/>
    <w:rsid w:val="00C72E18"/>
    <w:rsid w:val="00C731AD"/>
    <w:rsid w:val="00C73591"/>
    <w:rsid w:val="00C7380B"/>
    <w:rsid w:val="00C73959"/>
    <w:rsid w:val="00C73E9B"/>
    <w:rsid w:val="00C74421"/>
    <w:rsid w:val="00C75F2F"/>
    <w:rsid w:val="00C75FEE"/>
    <w:rsid w:val="00C76253"/>
    <w:rsid w:val="00C76A8E"/>
    <w:rsid w:val="00C76DF2"/>
    <w:rsid w:val="00C76F1D"/>
    <w:rsid w:val="00C77937"/>
    <w:rsid w:val="00C77CA4"/>
    <w:rsid w:val="00C77D26"/>
    <w:rsid w:val="00C80B71"/>
    <w:rsid w:val="00C80BDF"/>
    <w:rsid w:val="00C80F60"/>
    <w:rsid w:val="00C815DF"/>
    <w:rsid w:val="00C81819"/>
    <w:rsid w:val="00C826B6"/>
    <w:rsid w:val="00C82FEE"/>
    <w:rsid w:val="00C835B8"/>
    <w:rsid w:val="00C83D6E"/>
    <w:rsid w:val="00C8460A"/>
    <w:rsid w:val="00C84728"/>
    <w:rsid w:val="00C84D39"/>
    <w:rsid w:val="00C8502B"/>
    <w:rsid w:val="00C85277"/>
    <w:rsid w:val="00C85806"/>
    <w:rsid w:val="00C859B1"/>
    <w:rsid w:val="00C85D76"/>
    <w:rsid w:val="00C8605A"/>
    <w:rsid w:val="00C873AC"/>
    <w:rsid w:val="00C8759F"/>
    <w:rsid w:val="00C87C84"/>
    <w:rsid w:val="00C87DA6"/>
    <w:rsid w:val="00C902B7"/>
    <w:rsid w:val="00C91857"/>
    <w:rsid w:val="00C9213B"/>
    <w:rsid w:val="00C9227D"/>
    <w:rsid w:val="00C927F9"/>
    <w:rsid w:val="00C93462"/>
    <w:rsid w:val="00C934EC"/>
    <w:rsid w:val="00C94384"/>
    <w:rsid w:val="00C947C9"/>
    <w:rsid w:val="00C94A34"/>
    <w:rsid w:val="00C94B25"/>
    <w:rsid w:val="00C94C2B"/>
    <w:rsid w:val="00C94F73"/>
    <w:rsid w:val="00C95609"/>
    <w:rsid w:val="00C96968"/>
    <w:rsid w:val="00C96F79"/>
    <w:rsid w:val="00C97CF9"/>
    <w:rsid w:val="00CA011B"/>
    <w:rsid w:val="00CA0583"/>
    <w:rsid w:val="00CA128F"/>
    <w:rsid w:val="00CA17DD"/>
    <w:rsid w:val="00CA1863"/>
    <w:rsid w:val="00CA1941"/>
    <w:rsid w:val="00CA210B"/>
    <w:rsid w:val="00CA2488"/>
    <w:rsid w:val="00CA26CE"/>
    <w:rsid w:val="00CA26E6"/>
    <w:rsid w:val="00CA391D"/>
    <w:rsid w:val="00CA3ACD"/>
    <w:rsid w:val="00CA49B4"/>
    <w:rsid w:val="00CA4F8B"/>
    <w:rsid w:val="00CA5445"/>
    <w:rsid w:val="00CA652F"/>
    <w:rsid w:val="00CA73DF"/>
    <w:rsid w:val="00CB0007"/>
    <w:rsid w:val="00CB09DA"/>
    <w:rsid w:val="00CB0BA3"/>
    <w:rsid w:val="00CB0BD9"/>
    <w:rsid w:val="00CB1CAC"/>
    <w:rsid w:val="00CB1DE8"/>
    <w:rsid w:val="00CB1E3B"/>
    <w:rsid w:val="00CB1F1D"/>
    <w:rsid w:val="00CB3A8C"/>
    <w:rsid w:val="00CB6795"/>
    <w:rsid w:val="00CB71F8"/>
    <w:rsid w:val="00CB745A"/>
    <w:rsid w:val="00CC0B4B"/>
    <w:rsid w:val="00CC180A"/>
    <w:rsid w:val="00CC2413"/>
    <w:rsid w:val="00CC246B"/>
    <w:rsid w:val="00CC26DB"/>
    <w:rsid w:val="00CC2D7F"/>
    <w:rsid w:val="00CC300C"/>
    <w:rsid w:val="00CC347F"/>
    <w:rsid w:val="00CC351B"/>
    <w:rsid w:val="00CC35AE"/>
    <w:rsid w:val="00CC3CB4"/>
    <w:rsid w:val="00CC3DAA"/>
    <w:rsid w:val="00CC461D"/>
    <w:rsid w:val="00CC4C2C"/>
    <w:rsid w:val="00CC5057"/>
    <w:rsid w:val="00CC5A43"/>
    <w:rsid w:val="00CC67BB"/>
    <w:rsid w:val="00CC727B"/>
    <w:rsid w:val="00CD078F"/>
    <w:rsid w:val="00CD121E"/>
    <w:rsid w:val="00CD185D"/>
    <w:rsid w:val="00CD28F0"/>
    <w:rsid w:val="00CD2A2C"/>
    <w:rsid w:val="00CD3ED8"/>
    <w:rsid w:val="00CD497A"/>
    <w:rsid w:val="00CD55FD"/>
    <w:rsid w:val="00CD6D40"/>
    <w:rsid w:val="00CD70CA"/>
    <w:rsid w:val="00CD761D"/>
    <w:rsid w:val="00CD76B5"/>
    <w:rsid w:val="00CD78B9"/>
    <w:rsid w:val="00CD7CB3"/>
    <w:rsid w:val="00CE10FC"/>
    <w:rsid w:val="00CE1941"/>
    <w:rsid w:val="00CE1D01"/>
    <w:rsid w:val="00CE2323"/>
    <w:rsid w:val="00CE2346"/>
    <w:rsid w:val="00CE2C78"/>
    <w:rsid w:val="00CE3110"/>
    <w:rsid w:val="00CE33CA"/>
    <w:rsid w:val="00CE3640"/>
    <w:rsid w:val="00CE3829"/>
    <w:rsid w:val="00CE401A"/>
    <w:rsid w:val="00CE5946"/>
    <w:rsid w:val="00CE5C02"/>
    <w:rsid w:val="00CE613D"/>
    <w:rsid w:val="00CE6F0F"/>
    <w:rsid w:val="00CE73ED"/>
    <w:rsid w:val="00CE7478"/>
    <w:rsid w:val="00CF002F"/>
    <w:rsid w:val="00CF0246"/>
    <w:rsid w:val="00CF037A"/>
    <w:rsid w:val="00CF2483"/>
    <w:rsid w:val="00CF24E2"/>
    <w:rsid w:val="00CF260E"/>
    <w:rsid w:val="00CF29A3"/>
    <w:rsid w:val="00CF393D"/>
    <w:rsid w:val="00CF4ABD"/>
    <w:rsid w:val="00CF4CF2"/>
    <w:rsid w:val="00CF4F22"/>
    <w:rsid w:val="00CF5A53"/>
    <w:rsid w:val="00CF5D28"/>
    <w:rsid w:val="00CF68B8"/>
    <w:rsid w:val="00CF6B52"/>
    <w:rsid w:val="00CF6EAD"/>
    <w:rsid w:val="00CF6F1E"/>
    <w:rsid w:val="00D001F9"/>
    <w:rsid w:val="00D0036E"/>
    <w:rsid w:val="00D0044F"/>
    <w:rsid w:val="00D00BB7"/>
    <w:rsid w:val="00D00E74"/>
    <w:rsid w:val="00D01EAD"/>
    <w:rsid w:val="00D022BE"/>
    <w:rsid w:val="00D022FD"/>
    <w:rsid w:val="00D0253B"/>
    <w:rsid w:val="00D02E38"/>
    <w:rsid w:val="00D030EF"/>
    <w:rsid w:val="00D030FF"/>
    <w:rsid w:val="00D035B9"/>
    <w:rsid w:val="00D03746"/>
    <w:rsid w:val="00D040B7"/>
    <w:rsid w:val="00D060FF"/>
    <w:rsid w:val="00D0648B"/>
    <w:rsid w:val="00D064E8"/>
    <w:rsid w:val="00D06546"/>
    <w:rsid w:val="00D06572"/>
    <w:rsid w:val="00D065CD"/>
    <w:rsid w:val="00D06D52"/>
    <w:rsid w:val="00D0724B"/>
    <w:rsid w:val="00D07738"/>
    <w:rsid w:val="00D07F79"/>
    <w:rsid w:val="00D106D9"/>
    <w:rsid w:val="00D11E6F"/>
    <w:rsid w:val="00D12325"/>
    <w:rsid w:val="00D12761"/>
    <w:rsid w:val="00D12FCE"/>
    <w:rsid w:val="00D13A50"/>
    <w:rsid w:val="00D13B08"/>
    <w:rsid w:val="00D14487"/>
    <w:rsid w:val="00D1508A"/>
    <w:rsid w:val="00D15419"/>
    <w:rsid w:val="00D15E7E"/>
    <w:rsid w:val="00D15E82"/>
    <w:rsid w:val="00D16058"/>
    <w:rsid w:val="00D16FDD"/>
    <w:rsid w:val="00D17FF3"/>
    <w:rsid w:val="00D20016"/>
    <w:rsid w:val="00D207A7"/>
    <w:rsid w:val="00D20917"/>
    <w:rsid w:val="00D20AEE"/>
    <w:rsid w:val="00D20DF8"/>
    <w:rsid w:val="00D21449"/>
    <w:rsid w:val="00D21596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6CD5"/>
    <w:rsid w:val="00D2724E"/>
    <w:rsid w:val="00D2748A"/>
    <w:rsid w:val="00D27B8B"/>
    <w:rsid w:val="00D27E57"/>
    <w:rsid w:val="00D30CF0"/>
    <w:rsid w:val="00D31681"/>
    <w:rsid w:val="00D3191C"/>
    <w:rsid w:val="00D31B6E"/>
    <w:rsid w:val="00D322BC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B99"/>
    <w:rsid w:val="00D35F97"/>
    <w:rsid w:val="00D36964"/>
    <w:rsid w:val="00D378AA"/>
    <w:rsid w:val="00D37A1A"/>
    <w:rsid w:val="00D4081B"/>
    <w:rsid w:val="00D40E1A"/>
    <w:rsid w:val="00D413C3"/>
    <w:rsid w:val="00D41E66"/>
    <w:rsid w:val="00D41F57"/>
    <w:rsid w:val="00D42176"/>
    <w:rsid w:val="00D42240"/>
    <w:rsid w:val="00D427C3"/>
    <w:rsid w:val="00D42EB8"/>
    <w:rsid w:val="00D4348D"/>
    <w:rsid w:val="00D43BAD"/>
    <w:rsid w:val="00D43D3C"/>
    <w:rsid w:val="00D43E0B"/>
    <w:rsid w:val="00D441E2"/>
    <w:rsid w:val="00D445C0"/>
    <w:rsid w:val="00D44932"/>
    <w:rsid w:val="00D458A5"/>
    <w:rsid w:val="00D45BC7"/>
    <w:rsid w:val="00D45FD1"/>
    <w:rsid w:val="00D46086"/>
    <w:rsid w:val="00D46111"/>
    <w:rsid w:val="00D4662F"/>
    <w:rsid w:val="00D46A4D"/>
    <w:rsid w:val="00D46F1B"/>
    <w:rsid w:val="00D470A0"/>
    <w:rsid w:val="00D4716E"/>
    <w:rsid w:val="00D475FB"/>
    <w:rsid w:val="00D47843"/>
    <w:rsid w:val="00D47C16"/>
    <w:rsid w:val="00D502AF"/>
    <w:rsid w:val="00D50546"/>
    <w:rsid w:val="00D50764"/>
    <w:rsid w:val="00D50C12"/>
    <w:rsid w:val="00D51034"/>
    <w:rsid w:val="00D514A9"/>
    <w:rsid w:val="00D51A77"/>
    <w:rsid w:val="00D51E11"/>
    <w:rsid w:val="00D5267B"/>
    <w:rsid w:val="00D53649"/>
    <w:rsid w:val="00D53830"/>
    <w:rsid w:val="00D53989"/>
    <w:rsid w:val="00D54968"/>
    <w:rsid w:val="00D54FB3"/>
    <w:rsid w:val="00D55889"/>
    <w:rsid w:val="00D5613C"/>
    <w:rsid w:val="00D56B5F"/>
    <w:rsid w:val="00D56B81"/>
    <w:rsid w:val="00D57A3F"/>
    <w:rsid w:val="00D57AF0"/>
    <w:rsid w:val="00D61815"/>
    <w:rsid w:val="00D6210D"/>
    <w:rsid w:val="00D627E3"/>
    <w:rsid w:val="00D62ECD"/>
    <w:rsid w:val="00D62F55"/>
    <w:rsid w:val="00D64426"/>
    <w:rsid w:val="00D64475"/>
    <w:rsid w:val="00D64504"/>
    <w:rsid w:val="00D646A7"/>
    <w:rsid w:val="00D64A2A"/>
    <w:rsid w:val="00D65235"/>
    <w:rsid w:val="00D653B3"/>
    <w:rsid w:val="00D65D78"/>
    <w:rsid w:val="00D66AAA"/>
    <w:rsid w:val="00D66B04"/>
    <w:rsid w:val="00D66E63"/>
    <w:rsid w:val="00D66F8B"/>
    <w:rsid w:val="00D67BC5"/>
    <w:rsid w:val="00D7021B"/>
    <w:rsid w:val="00D7073C"/>
    <w:rsid w:val="00D70D33"/>
    <w:rsid w:val="00D7106D"/>
    <w:rsid w:val="00D710A5"/>
    <w:rsid w:val="00D71862"/>
    <w:rsid w:val="00D71E7F"/>
    <w:rsid w:val="00D71FBA"/>
    <w:rsid w:val="00D7239B"/>
    <w:rsid w:val="00D724EA"/>
    <w:rsid w:val="00D72F45"/>
    <w:rsid w:val="00D73077"/>
    <w:rsid w:val="00D736A2"/>
    <w:rsid w:val="00D73C57"/>
    <w:rsid w:val="00D73D08"/>
    <w:rsid w:val="00D742FF"/>
    <w:rsid w:val="00D758B3"/>
    <w:rsid w:val="00D75D43"/>
    <w:rsid w:val="00D75E6F"/>
    <w:rsid w:val="00D762AF"/>
    <w:rsid w:val="00D766F6"/>
    <w:rsid w:val="00D76ADC"/>
    <w:rsid w:val="00D77413"/>
    <w:rsid w:val="00D80B04"/>
    <w:rsid w:val="00D81CAF"/>
    <w:rsid w:val="00D81F10"/>
    <w:rsid w:val="00D82798"/>
    <w:rsid w:val="00D82BF2"/>
    <w:rsid w:val="00D848FF"/>
    <w:rsid w:val="00D84A57"/>
    <w:rsid w:val="00D85E48"/>
    <w:rsid w:val="00D86EC2"/>
    <w:rsid w:val="00D87307"/>
    <w:rsid w:val="00D874DF"/>
    <w:rsid w:val="00D87A12"/>
    <w:rsid w:val="00D9071F"/>
    <w:rsid w:val="00D9193F"/>
    <w:rsid w:val="00D930E1"/>
    <w:rsid w:val="00D9354D"/>
    <w:rsid w:val="00D93CEB"/>
    <w:rsid w:val="00D9415C"/>
    <w:rsid w:val="00D942CC"/>
    <w:rsid w:val="00D944E4"/>
    <w:rsid w:val="00D94679"/>
    <w:rsid w:val="00D94D87"/>
    <w:rsid w:val="00D954BA"/>
    <w:rsid w:val="00D95B31"/>
    <w:rsid w:val="00D95DA3"/>
    <w:rsid w:val="00D95DCC"/>
    <w:rsid w:val="00D962DC"/>
    <w:rsid w:val="00DA1676"/>
    <w:rsid w:val="00DA180C"/>
    <w:rsid w:val="00DA18A2"/>
    <w:rsid w:val="00DA24CC"/>
    <w:rsid w:val="00DA353A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586"/>
    <w:rsid w:val="00DB0AB8"/>
    <w:rsid w:val="00DB0D2A"/>
    <w:rsid w:val="00DB11CD"/>
    <w:rsid w:val="00DB196F"/>
    <w:rsid w:val="00DB1DAB"/>
    <w:rsid w:val="00DB26C8"/>
    <w:rsid w:val="00DB2CA5"/>
    <w:rsid w:val="00DB39D4"/>
    <w:rsid w:val="00DB3A47"/>
    <w:rsid w:val="00DB3A5D"/>
    <w:rsid w:val="00DB3FF9"/>
    <w:rsid w:val="00DB46D0"/>
    <w:rsid w:val="00DB46DF"/>
    <w:rsid w:val="00DB49B6"/>
    <w:rsid w:val="00DB4E06"/>
    <w:rsid w:val="00DB4FF4"/>
    <w:rsid w:val="00DB58D4"/>
    <w:rsid w:val="00DB6A80"/>
    <w:rsid w:val="00DB6C06"/>
    <w:rsid w:val="00DB7B06"/>
    <w:rsid w:val="00DB7DC7"/>
    <w:rsid w:val="00DC043D"/>
    <w:rsid w:val="00DC1BDB"/>
    <w:rsid w:val="00DC318A"/>
    <w:rsid w:val="00DC3355"/>
    <w:rsid w:val="00DC3A9D"/>
    <w:rsid w:val="00DC4004"/>
    <w:rsid w:val="00DC4243"/>
    <w:rsid w:val="00DC45A9"/>
    <w:rsid w:val="00DC49ED"/>
    <w:rsid w:val="00DC5584"/>
    <w:rsid w:val="00DC6C1E"/>
    <w:rsid w:val="00DC6CA2"/>
    <w:rsid w:val="00DC7255"/>
    <w:rsid w:val="00DC72CE"/>
    <w:rsid w:val="00DC7951"/>
    <w:rsid w:val="00DD1C4B"/>
    <w:rsid w:val="00DD1F7B"/>
    <w:rsid w:val="00DD229E"/>
    <w:rsid w:val="00DD2693"/>
    <w:rsid w:val="00DD2A8D"/>
    <w:rsid w:val="00DD2FD5"/>
    <w:rsid w:val="00DD3029"/>
    <w:rsid w:val="00DD351F"/>
    <w:rsid w:val="00DD3BED"/>
    <w:rsid w:val="00DD4AD4"/>
    <w:rsid w:val="00DD55E0"/>
    <w:rsid w:val="00DD7CBB"/>
    <w:rsid w:val="00DE018B"/>
    <w:rsid w:val="00DE18A3"/>
    <w:rsid w:val="00DE1904"/>
    <w:rsid w:val="00DE1DAA"/>
    <w:rsid w:val="00DE2437"/>
    <w:rsid w:val="00DE24AF"/>
    <w:rsid w:val="00DE2568"/>
    <w:rsid w:val="00DE3DBB"/>
    <w:rsid w:val="00DE43A2"/>
    <w:rsid w:val="00DE4A74"/>
    <w:rsid w:val="00DE4B05"/>
    <w:rsid w:val="00DE4C77"/>
    <w:rsid w:val="00DE4EE9"/>
    <w:rsid w:val="00DE541C"/>
    <w:rsid w:val="00DE5810"/>
    <w:rsid w:val="00DE737B"/>
    <w:rsid w:val="00DE7E3D"/>
    <w:rsid w:val="00DF100B"/>
    <w:rsid w:val="00DF11B7"/>
    <w:rsid w:val="00DF11D3"/>
    <w:rsid w:val="00DF1219"/>
    <w:rsid w:val="00DF177B"/>
    <w:rsid w:val="00DF2566"/>
    <w:rsid w:val="00DF4359"/>
    <w:rsid w:val="00DF47E7"/>
    <w:rsid w:val="00DF4D7B"/>
    <w:rsid w:val="00DF5343"/>
    <w:rsid w:val="00DF6593"/>
    <w:rsid w:val="00DF73C1"/>
    <w:rsid w:val="00DF7511"/>
    <w:rsid w:val="00DF7751"/>
    <w:rsid w:val="00E009B1"/>
    <w:rsid w:val="00E00BC3"/>
    <w:rsid w:val="00E011D7"/>
    <w:rsid w:val="00E014FB"/>
    <w:rsid w:val="00E01C8E"/>
    <w:rsid w:val="00E01FF6"/>
    <w:rsid w:val="00E031BB"/>
    <w:rsid w:val="00E03C05"/>
    <w:rsid w:val="00E0417B"/>
    <w:rsid w:val="00E0576C"/>
    <w:rsid w:val="00E058D2"/>
    <w:rsid w:val="00E068BC"/>
    <w:rsid w:val="00E073F0"/>
    <w:rsid w:val="00E07A14"/>
    <w:rsid w:val="00E10761"/>
    <w:rsid w:val="00E11D7A"/>
    <w:rsid w:val="00E11EEB"/>
    <w:rsid w:val="00E126B3"/>
    <w:rsid w:val="00E128B3"/>
    <w:rsid w:val="00E128F2"/>
    <w:rsid w:val="00E1329A"/>
    <w:rsid w:val="00E13C24"/>
    <w:rsid w:val="00E13CD7"/>
    <w:rsid w:val="00E13E5A"/>
    <w:rsid w:val="00E13EE4"/>
    <w:rsid w:val="00E14B14"/>
    <w:rsid w:val="00E1642D"/>
    <w:rsid w:val="00E16463"/>
    <w:rsid w:val="00E16F82"/>
    <w:rsid w:val="00E17BD7"/>
    <w:rsid w:val="00E17F6F"/>
    <w:rsid w:val="00E2070C"/>
    <w:rsid w:val="00E2097E"/>
    <w:rsid w:val="00E20B20"/>
    <w:rsid w:val="00E20F1F"/>
    <w:rsid w:val="00E22BCC"/>
    <w:rsid w:val="00E239D1"/>
    <w:rsid w:val="00E246B9"/>
    <w:rsid w:val="00E24C3D"/>
    <w:rsid w:val="00E250C5"/>
    <w:rsid w:val="00E26727"/>
    <w:rsid w:val="00E26970"/>
    <w:rsid w:val="00E2728F"/>
    <w:rsid w:val="00E27791"/>
    <w:rsid w:val="00E30F2D"/>
    <w:rsid w:val="00E314D8"/>
    <w:rsid w:val="00E319DB"/>
    <w:rsid w:val="00E31AFC"/>
    <w:rsid w:val="00E31D3D"/>
    <w:rsid w:val="00E3250F"/>
    <w:rsid w:val="00E32740"/>
    <w:rsid w:val="00E33D02"/>
    <w:rsid w:val="00E3409E"/>
    <w:rsid w:val="00E34F76"/>
    <w:rsid w:val="00E37341"/>
    <w:rsid w:val="00E37BE5"/>
    <w:rsid w:val="00E40F37"/>
    <w:rsid w:val="00E41534"/>
    <w:rsid w:val="00E417B0"/>
    <w:rsid w:val="00E41A27"/>
    <w:rsid w:val="00E41AB4"/>
    <w:rsid w:val="00E4248F"/>
    <w:rsid w:val="00E42719"/>
    <w:rsid w:val="00E42737"/>
    <w:rsid w:val="00E43515"/>
    <w:rsid w:val="00E43DDD"/>
    <w:rsid w:val="00E44906"/>
    <w:rsid w:val="00E4518F"/>
    <w:rsid w:val="00E45C77"/>
    <w:rsid w:val="00E4608B"/>
    <w:rsid w:val="00E46D7F"/>
    <w:rsid w:val="00E501D3"/>
    <w:rsid w:val="00E5032B"/>
    <w:rsid w:val="00E50473"/>
    <w:rsid w:val="00E50B5F"/>
    <w:rsid w:val="00E513E9"/>
    <w:rsid w:val="00E52072"/>
    <w:rsid w:val="00E53A01"/>
    <w:rsid w:val="00E53F93"/>
    <w:rsid w:val="00E5640A"/>
    <w:rsid w:val="00E564C4"/>
    <w:rsid w:val="00E567C9"/>
    <w:rsid w:val="00E57E1A"/>
    <w:rsid w:val="00E57E46"/>
    <w:rsid w:val="00E6040E"/>
    <w:rsid w:val="00E604C4"/>
    <w:rsid w:val="00E60809"/>
    <w:rsid w:val="00E60A42"/>
    <w:rsid w:val="00E60AC1"/>
    <w:rsid w:val="00E60DC4"/>
    <w:rsid w:val="00E61300"/>
    <w:rsid w:val="00E61543"/>
    <w:rsid w:val="00E635B9"/>
    <w:rsid w:val="00E65CB2"/>
    <w:rsid w:val="00E65D15"/>
    <w:rsid w:val="00E66CD8"/>
    <w:rsid w:val="00E67802"/>
    <w:rsid w:val="00E67E46"/>
    <w:rsid w:val="00E67EE5"/>
    <w:rsid w:val="00E700EB"/>
    <w:rsid w:val="00E7013A"/>
    <w:rsid w:val="00E7216B"/>
    <w:rsid w:val="00E72C6B"/>
    <w:rsid w:val="00E73258"/>
    <w:rsid w:val="00E73398"/>
    <w:rsid w:val="00E735FB"/>
    <w:rsid w:val="00E736F5"/>
    <w:rsid w:val="00E73AB7"/>
    <w:rsid w:val="00E74F5D"/>
    <w:rsid w:val="00E76034"/>
    <w:rsid w:val="00E77782"/>
    <w:rsid w:val="00E80440"/>
    <w:rsid w:val="00E8048D"/>
    <w:rsid w:val="00E817E0"/>
    <w:rsid w:val="00E82623"/>
    <w:rsid w:val="00E82EE4"/>
    <w:rsid w:val="00E831E7"/>
    <w:rsid w:val="00E83BD7"/>
    <w:rsid w:val="00E8402B"/>
    <w:rsid w:val="00E843B5"/>
    <w:rsid w:val="00E849CD"/>
    <w:rsid w:val="00E84A3B"/>
    <w:rsid w:val="00E85179"/>
    <w:rsid w:val="00E85307"/>
    <w:rsid w:val="00E85B0A"/>
    <w:rsid w:val="00E85B29"/>
    <w:rsid w:val="00E8648D"/>
    <w:rsid w:val="00E86672"/>
    <w:rsid w:val="00E86D85"/>
    <w:rsid w:val="00E87742"/>
    <w:rsid w:val="00E907E4"/>
    <w:rsid w:val="00E90A24"/>
    <w:rsid w:val="00E90A95"/>
    <w:rsid w:val="00E90C34"/>
    <w:rsid w:val="00E918A6"/>
    <w:rsid w:val="00E919AC"/>
    <w:rsid w:val="00E91D8F"/>
    <w:rsid w:val="00E9321C"/>
    <w:rsid w:val="00E933F7"/>
    <w:rsid w:val="00E93440"/>
    <w:rsid w:val="00E93499"/>
    <w:rsid w:val="00E939C2"/>
    <w:rsid w:val="00E93CB3"/>
    <w:rsid w:val="00E93F4D"/>
    <w:rsid w:val="00E944B8"/>
    <w:rsid w:val="00E946A6"/>
    <w:rsid w:val="00E947E4"/>
    <w:rsid w:val="00E9480A"/>
    <w:rsid w:val="00E9520F"/>
    <w:rsid w:val="00E95AC2"/>
    <w:rsid w:val="00E95EE3"/>
    <w:rsid w:val="00E960EE"/>
    <w:rsid w:val="00E9616B"/>
    <w:rsid w:val="00E962FE"/>
    <w:rsid w:val="00E96A29"/>
    <w:rsid w:val="00E96B28"/>
    <w:rsid w:val="00E96FE6"/>
    <w:rsid w:val="00E973A1"/>
    <w:rsid w:val="00EA0668"/>
    <w:rsid w:val="00EA0F54"/>
    <w:rsid w:val="00EA1059"/>
    <w:rsid w:val="00EA1D43"/>
    <w:rsid w:val="00EA292A"/>
    <w:rsid w:val="00EA3BA1"/>
    <w:rsid w:val="00EA4C04"/>
    <w:rsid w:val="00EA4EC9"/>
    <w:rsid w:val="00EA568E"/>
    <w:rsid w:val="00EA5E0F"/>
    <w:rsid w:val="00EA63C4"/>
    <w:rsid w:val="00EA673D"/>
    <w:rsid w:val="00EA6FE4"/>
    <w:rsid w:val="00EA71E0"/>
    <w:rsid w:val="00EA798D"/>
    <w:rsid w:val="00EA7F4C"/>
    <w:rsid w:val="00EB0497"/>
    <w:rsid w:val="00EB1D47"/>
    <w:rsid w:val="00EB2146"/>
    <w:rsid w:val="00EB2281"/>
    <w:rsid w:val="00EB2317"/>
    <w:rsid w:val="00EB231A"/>
    <w:rsid w:val="00EB26C6"/>
    <w:rsid w:val="00EB279B"/>
    <w:rsid w:val="00EB2ABB"/>
    <w:rsid w:val="00EB2B18"/>
    <w:rsid w:val="00EB3965"/>
    <w:rsid w:val="00EB4F83"/>
    <w:rsid w:val="00EB584C"/>
    <w:rsid w:val="00EB5863"/>
    <w:rsid w:val="00EB5D88"/>
    <w:rsid w:val="00EB5F82"/>
    <w:rsid w:val="00EB6876"/>
    <w:rsid w:val="00EB6D14"/>
    <w:rsid w:val="00EB71C1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724"/>
    <w:rsid w:val="00EC5B4F"/>
    <w:rsid w:val="00EC5F2F"/>
    <w:rsid w:val="00EC651E"/>
    <w:rsid w:val="00EC65E5"/>
    <w:rsid w:val="00EC65EC"/>
    <w:rsid w:val="00EC692E"/>
    <w:rsid w:val="00EC745E"/>
    <w:rsid w:val="00EC7682"/>
    <w:rsid w:val="00EC775C"/>
    <w:rsid w:val="00EC7915"/>
    <w:rsid w:val="00EC7EAF"/>
    <w:rsid w:val="00ED09CB"/>
    <w:rsid w:val="00ED1327"/>
    <w:rsid w:val="00ED23B5"/>
    <w:rsid w:val="00ED27C3"/>
    <w:rsid w:val="00ED2AE2"/>
    <w:rsid w:val="00ED2C5A"/>
    <w:rsid w:val="00ED2EA8"/>
    <w:rsid w:val="00ED33AE"/>
    <w:rsid w:val="00ED3775"/>
    <w:rsid w:val="00ED4A6D"/>
    <w:rsid w:val="00ED538C"/>
    <w:rsid w:val="00ED6B7B"/>
    <w:rsid w:val="00ED6D4A"/>
    <w:rsid w:val="00ED721A"/>
    <w:rsid w:val="00ED738C"/>
    <w:rsid w:val="00ED7918"/>
    <w:rsid w:val="00ED7FD3"/>
    <w:rsid w:val="00EE0E5D"/>
    <w:rsid w:val="00EE11C2"/>
    <w:rsid w:val="00EE2A61"/>
    <w:rsid w:val="00EE2DC2"/>
    <w:rsid w:val="00EE2E31"/>
    <w:rsid w:val="00EE32F3"/>
    <w:rsid w:val="00EE3663"/>
    <w:rsid w:val="00EE41C4"/>
    <w:rsid w:val="00EE533B"/>
    <w:rsid w:val="00EE5A27"/>
    <w:rsid w:val="00EE5BDB"/>
    <w:rsid w:val="00EE64E8"/>
    <w:rsid w:val="00EE6DC2"/>
    <w:rsid w:val="00EE6E77"/>
    <w:rsid w:val="00EE76A9"/>
    <w:rsid w:val="00EE799E"/>
    <w:rsid w:val="00EE7CA8"/>
    <w:rsid w:val="00EE7EA8"/>
    <w:rsid w:val="00EE7FA7"/>
    <w:rsid w:val="00EF0322"/>
    <w:rsid w:val="00EF0404"/>
    <w:rsid w:val="00EF1093"/>
    <w:rsid w:val="00EF1FCB"/>
    <w:rsid w:val="00EF21C3"/>
    <w:rsid w:val="00EF2C14"/>
    <w:rsid w:val="00EF2E6B"/>
    <w:rsid w:val="00EF338B"/>
    <w:rsid w:val="00EF4FBD"/>
    <w:rsid w:val="00EF54D1"/>
    <w:rsid w:val="00EF67BB"/>
    <w:rsid w:val="00EF72F9"/>
    <w:rsid w:val="00EF76B4"/>
    <w:rsid w:val="00F0021E"/>
    <w:rsid w:val="00F00260"/>
    <w:rsid w:val="00F0030E"/>
    <w:rsid w:val="00F00CD1"/>
    <w:rsid w:val="00F01B28"/>
    <w:rsid w:val="00F01E6B"/>
    <w:rsid w:val="00F0241C"/>
    <w:rsid w:val="00F02F3A"/>
    <w:rsid w:val="00F031EE"/>
    <w:rsid w:val="00F044EB"/>
    <w:rsid w:val="00F050BB"/>
    <w:rsid w:val="00F0512C"/>
    <w:rsid w:val="00F05759"/>
    <w:rsid w:val="00F064EC"/>
    <w:rsid w:val="00F07F39"/>
    <w:rsid w:val="00F10CB9"/>
    <w:rsid w:val="00F110CD"/>
    <w:rsid w:val="00F110D5"/>
    <w:rsid w:val="00F121B0"/>
    <w:rsid w:val="00F12351"/>
    <w:rsid w:val="00F15193"/>
    <w:rsid w:val="00F15311"/>
    <w:rsid w:val="00F16368"/>
    <w:rsid w:val="00F16739"/>
    <w:rsid w:val="00F16DE2"/>
    <w:rsid w:val="00F1772F"/>
    <w:rsid w:val="00F2052B"/>
    <w:rsid w:val="00F20648"/>
    <w:rsid w:val="00F220F8"/>
    <w:rsid w:val="00F22183"/>
    <w:rsid w:val="00F2260F"/>
    <w:rsid w:val="00F23463"/>
    <w:rsid w:val="00F23982"/>
    <w:rsid w:val="00F242AD"/>
    <w:rsid w:val="00F247F2"/>
    <w:rsid w:val="00F24F40"/>
    <w:rsid w:val="00F2518F"/>
    <w:rsid w:val="00F252A8"/>
    <w:rsid w:val="00F25539"/>
    <w:rsid w:val="00F2558B"/>
    <w:rsid w:val="00F255D9"/>
    <w:rsid w:val="00F265F7"/>
    <w:rsid w:val="00F2712B"/>
    <w:rsid w:val="00F27B22"/>
    <w:rsid w:val="00F27FA6"/>
    <w:rsid w:val="00F30353"/>
    <w:rsid w:val="00F30855"/>
    <w:rsid w:val="00F30867"/>
    <w:rsid w:val="00F31232"/>
    <w:rsid w:val="00F31594"/>
    <w:rsid w:val="00F3196A"/>
    <w:rsid w:val="00F31D79"/>
    <w:rsid w:val="00F3344B"/>
    <w:rsid w:val="00F334CE"/>
    <w:rsid w:val="00F33DC8"/>
    <w:rsid w:val="00F34040"/>
    <w:rsid w:val="00F34444"/>
    <w:rsid w:val="00F36612"/>
    <w:rsid w:val="00F36C02"/>
    <w:rsid w:val="00F378F1"/>
    <w:rsid w:val="00F403A1"/>
    <w:rsid w:val="00F403DB"/>
    <w:rsid w:val="00F4065A"/>
    <w:rsid w:val="00F4275C"/>
    <w:rsid w:val="00F42DA8"/>
    <w:rsid w:val="00F434B2"/>
    <w:rsid w:val="00F43691"/>
    <w:rsid w:val="00F45209"/>
    <w:rsid w:val="00F45693"/>
    <w:rsid w:val="00F45853"/>
    <w:rsid w:val="00F45A6D"/>
    <w:rsid w:val="00F4685F"/>
    <w:rsid w:val="00F47DFA"/>
    <w:rsid w:val="00F52121"/>
    <w:rsid w:val="00F5230C"/>
    <w:rsid w:val="00F52339"/>
    <w:rsid w:val="00F5277A"/>
    <w:rsid w:val="00F52840"/>
    <w:rsid w:val="00F532E8"/>
    <w:rsid w:val="00F537FF"/>
    <w:rsid w:val="00F54E36"/>
    <w:rsid w:val="00F560FE"/>
    <w:rsid w:val="00F56666"/>
    <w:rsid w:val="00F56693"/>
    <w:rsid w:val="00F566CF"/>
    <w:rsid w:val="00F60CD6"/>
    <w:rsid w:val="00F6111C"/>
    <w:rsid w:val="00F614C0"/>
    <w:rsid w:val="00F61647"/>
    <w:rsid w:val="00F62368"/>
    <w:rsid w:val="00F63560"/>
    <w:rsid w:val="00F63D6B"/>
    <w:rsid w:val="00F63E64"/>
    <w:rsid w:val="00F64279"/>
    <w:rsid w:val="00F657CF"/>
    <w:rsid w:val="00F65808"/>
    <w:rsid w:val="00F6587D"/>
    <w:rsid w:val="00F6684F"/>
    <w:rsid w:val="00F66A00"/>
    <w:rsid w:val="00F66CFB"/>
    <w:rsid w:val="00F67760"/>
    <w:rsid w:val="00F6777F"/>
    <w:rsid w:val="00F67998"/>
    <w:rsid w:val="00F70705"/>
    <w:rsid w:val="00F70A93"/>
    <w:rsid w:val="00F70C73"/>
    <w:rsid w:val="00F713A3"/>
    <w:rsid w:val="00F71A8F"/>
    <w:rsid w:val="00F73273"/>
    <w:rsid w:val="00F7422F"/>
    <w:rsid w:val="00F743E0"/>
    <w:rsid w:val="00F75330"/>
    <w:rsid w:val="00F75959"/>
    <w:rsid w:val="00F75B66"/>
    <w:rsid w:val="00F765E5"/>
    <w:rsid w:val="00F76BD9"/>
    <w:rsid w:val="00F80318"/>
    <w:rsid w:val="00F803D0"/>
    <w:rsid w:val="00F80703"/>
    <w:rsid w:val="00F8086C"/>
    <w:rsid w:val="00F80948"/>
    <w:rsid w:val="00F80A3E"/>
    <w:rsid w:val="00F81387"/>
    <w:rsid w:val="00F82134"/>
    <w:rsid w:val="00F822E3"/>
    <w:rsid w:val="00F82866"/>
    <w:rsid w:val="00F841FB"/>
    <w:rsid w:val="00F84421"/>
    <w:rsid w:val="00F8449B"/>
    <w:rsid w:val="00F844E3"/>
    <w:rsid w:val="00F84B44"/>
    <w:rsid w:val="00F84CD2"/>
    <w:rsid w:val="00F85691"/>
    <w:rsid w:val="00F85FA1"/>
    <w:rsid w:val="00F86068"/>
    <w:rsid w:val="00F8697D"/>
    <w:rsid w:val="00F87032"/>
    <w:rsid w:val="00F87094"/>
    <w:rsid w:val="00F87374"/>
    <w:rsid w:val="00F87AB3"/>
    <w:rsid w:val="00F87FE0"/>
    <w:rsid w:val="00F913DC"/>
    <w:rsid w:val="00F915E2"/>
    <w:rsid w:val="00F91DDA"/>
    <w:rsid w:val="00F922BE"/>
    <w:rsid w:val="00F92C91"/>
    <w:rsid w:val="00F92F02"/>
    <w:rsid w:val="00F9397A"/>
    <w:rsid w:val="00F93A37"/>
    <w:rsid w:val="00F94182"/>
    <w:rsid w:val="00F9431F"/>
    <w:rsid w:val="00F944D9"/>
    <w:rsid w:val="00F945B9"/>
    <w:rsid w:val="00F949AB"/>
    <w:rsid w:val="00F94DB3"/>
    <w:rsid w:val="00F94DC1"/>
    <w:rsid w:val="00F96500"/>
    <w:rsid w:val="00FA0EC3"/>
    <w:rsid w:val="00FA1635"/>
    <w:rsid w:val="00FA2526"/>
    <w:rsid w:val="00FA2C35"/>
    <w:rsid w:val="00FA2CF4"/>
    <w:rsid w:val="00FA31E7"/>
    <w:rsid w:val="00FA413A"/>
    <w:rsid w:val="00FA4144"/>
    <w:rsid w:val="00FA4DDF"/>
    <w:rsid w:val="00FA56D5"/>
    <w:rsid w:val="00FA5C71"/>
    <w:rsid w:val="00FA645E"/>
    <w:rsid w:val="00FA6A01"/>
    <w:rsid w:val="00FA6E7F"/>
    <w:rsid w:val="00FA6EEC"/>
    <w:rsid w:val="00FA7114"/>
    <w:rsid w:val="00FA7B4C"/>
    <w:rsid w:val="00FB052D"/>
    <w:rsid w:val="00FB053D"/>
    <w:rsid w:val="00FB22D7"/>
    <w:rsid w:val="00FB2379"/>
    <w:rsid w:val="00FB2CF7"/>
    <w:rsid w:val="00FB2EBD"/>
    <w:rsid w:val="00FB3CB7"/>
    <w:rsid w:val="00FB47D6"/>
    <w:rsid w:val="00FB4B8A"/>
    <w:rsid w:val="00FB5134"/>
    <w:rsid w:val="00FB5152"/>
    <w:rsid w:val="00FB5978"/>
    <w:rsid w:val="00FB5F8F"/>
    <w:rsid w:val="00FB6621"/>
    <w:rsid w:val="00FB680E"/>
    <w:rsid w:val="00FB6B73"/>
    <w:rsid w:val="00FB6DC9"/>
    <w:rsid w:val="00FB6EE2"/>
    <w:rsid w:val="00FB76FB"/>
    <w:rsid w:val="00FB7A0B"/>
    <w:rsid w:val="00FB7A7B"/>
    <w:rsid w:val="00FC0065"/>
    <w:rsid w:val="00FC062F"/>
    <w:rsid w:val="00FC0754"/>
    <w:rsid w:val="00FC1151"/>
    <w:rsid w:val="00FC154A"/>
    <w:rsid w:val="00FC2019"/>
    <w:rsid w:val="00FC2F2B"/>
    <w:rsid w:val="00FC3AEE"/>
    <w:rsid w:val="00FC538D"/>
    <w:rsid w:val="00FC5401"/>
    <w:rsid w:val="00FC6238"/>
    <w:rsid w:val="00FC6950"/>
    <w:rsid w:val="00FC754C"/>
    <w:rsid w:val="00FC7951"/>
    <w:rsid w:val="00FC7EAE"/>
    <w:rsid w:val="00FD1822"/>
    <w:rsid w:val="00FD1E15"/>
    <w:rsid w:val="00FD236B"/>
    <w:rsid w:val="00FD2785"/>
    <w:rsid w:val="00FD33FC"/>
    <w:rsid w:val="00FD36D2"/>
    <w:rsid w:val="00FD3730"/>
    <w:rsid w:val="00FD3ADE"/>
    <w:rsid w:val="00FD3B08"/>
    <w:rsid w:val="00FD41ED"/>
    <w:rsid w:val="00FD4806"/>
    <w:rsid w:val="00FD4BA4"/>
    <w:rsid w:val="00FD4BBF"/>
    <w:rsid w:val="00FD52F1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B77"/>
    <w:rsid w:val="00FE6C25"/>
    <w:rsid w:val="00FE6F46"/>
    <w:rsid w:val="00FF033A"/>
    <w:rsid w:val="00FF0964"/>
    <w:rsid w:val="00FF0F67"/>
    <w:rsid w:val="00FF16F2"/>
    <w:rsid w:val="00FF1E87"/>
    <w:rsid w:val="00FF1F9B"/>
    <w:rsid w:val="00FF2B42"/>
    <w:rsid w:val="00FF2C23"/>
    <w:rsid w:val="00FF2D5B"/>
    <w:rsid w:val="00FF3B7F"/>
    <w:rsid w:val="00FF4F92"/>
    <w:rsid w:val="00FF54EB"/>
    <w:rsid w:val="00FF5AF7"/>
    <w:rsid w:val="00FF6785"/>
    <w:rsid w:val="00FF6822"/>
    <w:rsid w:val="00FF73D0"/>
    <w:rsid w:val="011B6B22"/>
    <w:rsid w:val="018B88FD"/>
    <w:rsid w:val="01985F3F"/>
    <w:rsid w:val="06236A74"/>
    <w:rsid w:val="086EAF56"/>
    <w:rsid w:val="08CA4EB3"/>
    <w:rsid w:val="098DA8D1"/>
    <w:rsid w:val="098DDFD7"/>
    <w:rsid w:val="09A37124"/>
    <w:rsid w:val="09E01BF1"/>
    <w:rsid w:val="09EDE1FE"/>
    <w:rsid w:val="0A7C02A3"/>
    <w:rsid w:val="0B297932"/>
    <w:rsid w:val="0C27CD34"/>
    <w:rsid w:val="0E4693E1"/>
    <w:rsid w:val="0E8D4295"/>
    <w:rsid w:val="0ED80894"/>
    <w:rsid w:val="102E5AD2"/>
    <w:rsid w:val="10CDF936"/>
    <w:rsid w:val="10E807B4"/>
    <w:rsid w:val="125BB5EE"/>
    <w:rsid w:val="141204DA"/>
    <w:rsid w:val="16512788"/>
    <w:rsid w:val="183B8B93"/>
    <w:rsid w:val="1849F2ED"/>
    <w:rsid w:val="1912DEDD"/>
    <w:rsid w:val="1956F4BA"/>
    <w:rsid w:val="1A219784"/>
    <w:rsid w:val="1B4688A2"/>
    <w:rsid w:val="1C48F4ED"/>
    <w:rsid w:val="1D0D2D10"/>
    <w:rsid w:val="1D25837A"/>
    <w:rsid w:val="1E7F360B"/>
    <w:rsid w:val="1EEDB64B"/>
    <w:rsid w:val="1F404ED5"/>
    <w:rsid w:val="1F664795"/>
    <w:rsid w:val="1F6E79B9"/>
    <w:rsid w:val="1FBDB13A"/>
    <w:rsid w:val="205E3891"/>
    <w:rsid w:val="21037108"/>
    <w:rsid w:val="2271D9B8"/>
    <w:rsid w:val="2425443D"/>
    <w:rsid w:val="2478444D"/>
    <w:rsid w:val="251CF55D"/>
    <w:rsid w:val="2535CE45"/>
    <w:rsid w:val="2650754F"/>
    <w:rsid w:val="26AA2F62"/>
    <w:rsid w:val="29EB6356"/>
    <w:rsid w:val="2A7CEB9D"/>
    <w:rsid w:val="2AD6B4CB"/>
    <w:rsid w:val="2D016A3D"/>
    <w:rsid w:val="3101D9BD"/>
    <w:rsid w:val="31D56E35"/>
    <w:rsid w:val="32975CEE"/>
    <w:rsid w:val="32E96292"/>
    <w:rsid w:val="36D1B398"/>
    <w:rsid w:val="36EAECC7"/>
    <w:rsid w:val="37DC34DE"/>
    <w:rsid w:val="38094B21"/>
    <w:rsid w:val="387DD089"/>
    <w:rsid w:val="3BADB5F1"/>
    <w:rsid w:val="3BB22BA2"/>
    <w:rsid w:val="3C0B4EDE"/>
    <w:rsid w:val="3C13D5C8"/>
    <w:rsid w:val="3C588BAA"/>
    <w:rsid w:val="3D36E20F"/>
    <w:rsid w:val="3D4BF058"/>
    <w:rsid w:val="3E61DC49"/>
    <w:rsid w:val="3EAD3845"/>
    <w:rsid w:val="412BCFFB"/>
    <w:rsid w:val="428BC318"/>
    <w:rsid w:val="440F6E3C"/>
    <w:rsid w:val="451699CC"/>
    <w:rsid w:val="47EC3A62"/>
    <w:rsid w:val="4A9BD833"/>
    <w:rsid w:val="4C7790BA"/>
    <w:rsid w:val="4D3F2B0C"/>
    <w:rsid w:val="4DAC78FB"/>
    <w:rsid w:val="4E941427"/>
    <w:rsid w:val="4ECE4711"/>
    <w:rsid w:val="4ED12C44"/>
    <w:rsid w:val="4F06B52B"/>
    <w:rsid w:val="52367763"/>
    <w:rsid w:val="53AE6C90"/>
    <w:rsid w:val="54A10578"/>
    <w:rsid w:val="54F6A82F"/>
    <w:rsid w:val="55329D93"/>
    <w:rsid w:val="5573D70D"/>
    <w:rsid w:val="55949B30"/>
    <w:rsid w:val="55B11672"/>
    <w:rsid w:val="56DD856F"/>
    <w:rsid w:val="587E7DA9"/>
    <w:rsid w:val="594DEECD"/>
    <w:rsid w:val="5B81A9A8"/>
    <w:rsid w:val="5BF55B95"/>
    <w:rsid w:val="5C63AD19"/>
    <w:rsid w:val="5D24871B"/>
    <w:rsid w:val="5DDA9FA2"/>
    <w:rsid w:val="5DE686DB"/>
    <w:rsid w:val="5ED669A2"/>
    <w:rsid w:val="6005F617"/>
    <w:rsid w:val="62E1D630"/>
    <w:rsid w:val="6380F707"/>
    <w:rsid w:val="63CFE17C"/>
    <w:rsid w:val="65140A90"/>
    <w:rsid w:val="661CE659"/>
    <w:rsid w:val="665F4C97"/>
    <w:rsid w:val="6943F98E"/>
    <w:rsid w:val="69507F79"/>
    <w:rsid w:val="6A385F5A"/>
    <w:rsid w:val="6BD42FBB"/>
    <w:rsid w:val="6BDF7B55"/>
    <w:rsid w:val="6E09A07C"/>
    <w:rsid w:val="6FD7605B"/>
    <w:rsid w:val="72F2C933"/>
    <w:rsid w:val="759EC567"/>
    <w:rsid w:val="7616892C"/>
    <w:rsid w:val="76384F99"/>
    <w:rsid w:val="765843CE"/>
    <w:rsid w:val="788475D1"/>
    <w:rsid w:val="7A1F9274"/>
    <w:rsid w:val="7B63F74F"/>
    <w:rsid w:val="7CA985AF"/>
    <w:rsid w:val="7F5A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0293E"/>
  <w15:docId w15:val="{EE81AD83-8FD0-465B-8C63-213A4AE28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6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h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TALChar">
    <w:name w:val="TAL Char"/>
    <w:basedOn w:val="DefaultParagraphFont"/>
    <w:link w:val="TAL"/>
    <w:locked/>
    <w:rsid w:val="001308FC"/>
    <w:rPr>
      <w:rFonts w:ascii="Arial" w:hAnsi="Arial"/>
      <w:sz w:val="18"/>
      <w:lang w:val="en-GB"/>
    </w:rPr>
  </w:style>
  <w:style w:type="character" w:customStyle="1" w:styleId="normaltextrun">
    <w:name w:val="normaltextrun"/>
    <w:basedOn w:val="DefaultParagraphFont"/>
    <w:rsid w:val="000B044E"/>
  </w:style>
  <w:style w:type="character" w:styleId="Mention">
    <w:name w:val="Mention"/>
    <w:basedOn w:val="DefaultParagraphFont"/>
    <w:uiPriority w:val="99"/>
    <w:unhideWhenUsed/>
    <w:rsid w:val="0040423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9925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436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5AIRPNAIUNRU-1830940522-14619</_dlc_DocId>
    <_dlc_DocIdUrl xmlns="71c5aaf6-e6ce-465b-b873-5148d2a4c105">
      <Url>https://nokia.sharepoint.com/sites/c5g/5gradio/_layouts/15/DocIdRedir.aspx?ID=5AIRPNAIUNRU-1830940522-14619</Url>
      <Description>5AIRPNAIUNRU-1830940522-14619</Description>
    </_dlc_DocIdUrl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26</TotalTime>
  <Pages>1</Pages>
  <Words>4451</Words>
  <Characters>25377</Characters>
  <Application>Microsoft Office Word</Application>
  <DocSecurity>4</DocSecurity>
  <Lines>211</Lines>
  <Paragraphs>59</Paragraphs>
  <ScaleCrop>false</ScaleCrop>
  <Company>Nokia &amp; NSN</Company>
  <LinksUpToDate>false</LinksUpToDate>
  <CharactersWithSpaces>29769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Pocovi, Guillermo (Nokia - DK/Aalborg)</cp:lastModifiedBy>
  <cp:revision>922</cp:revision>
  <cp:lastPrinted>2016-06-22T04:35:00Z</cp:lastPrinted>
  <dcterms:created xsi:type="dcterms:W3CDTF">2021-10-28T00:52:00Z</dcterms:created>
  <dcterms:modified xsi:type="dcterms:W3CDTF">2022-04-30T01:03:00Z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172636f5-c9dd-48fa-b028-9204acdf1b2d</vt:lpwstr>
  </property>
</Properties>
</file>